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A6A88C">
      <w:pPr>
        <w:pStyle w:val="16"/>
        <w:tabs>
          <w:tab w:val="left" w:pos="1800"/>
          <w:tab w:val="left" w:pos="3825"/>
        </w:tabs>
        <w:spacing w:after="180"/>
        <w:jc w:val="both"/>
        <w:rPr>
          <w:rFonts w:hint="eastAsia" w:eastAsia="宋体"/>
          <w:sz w:val="24"/>
          <w:lang w:val="en-US" w:eastAsia="zh-CN"/>
        </w:rPr>
      </w:pPr>
      <w:r>
        <w:rPr>
          <w:rFonts w:eastAsia="宋体"/>
          <w:sz w:val="24"/>
          <w:lang w:val="en-US" w:eastAsia="zh-CN"/>
        </w:rPr>
        <w:t>3GPP TSG RAN WG1 #118</w:t>
      </w:r>
      <w:r>
        <w:rPr>
          <w:rFonts w:hint="eastAsia" w:eastAsia="宋体"/>
          <w:sz w:val="24"/>
          <w:lang w:val="en-US" w:eastAsia="zh-CN"/>
        </w:rPr>
        <w:t>-bis</w:t>
      </w:r>
      <w:r>
        <w:rPr>
          <w:rFonts w:eastAsia="宋体"/>
          <w:sz w:val="24"/>
          <w:lang w:val="en-US" w:eastAsia="zh-CN"/>
        </w:rPr>
        <w:tab/>
      </w:r>
      <w:r>
        <w:rPr>
          <w:rFonts w:eastAsia="宋体"/>
          <w:sz w:val="24"/>
          <w:lang w:val="en-US" w:eastAsia="zh-CN"/>
        </w:rPr>
        <w:tab/>
      </w:r>
      <w:r>
        <w:rPr>
          <w:rFonts w:eastAsia="宋体"/>
          <w:sz w:val="24"/>
          <w:lang w:val="en-US" w:eastAsia="zh-CN"/>
        </w:rPr>
        <w:tab/>
      </w:r>
      <w:r>
        <w:rPr>
          <w:rFonts w:eastAsia="宋体"/>
          <w:sz w:val="24"/>
          <w:lang w:val="en-US" w:eastAsia="zh-CN"/>
        </w:rPr>
        <w:t>R1-240</w:t>
      </w:r>
      <w:r>
        <w:rPr>
          <w:rFonts w:hint="eastAsia" w:eastAsia="宋体"/>
          <w:sz w:val="24"/>
          <w:lang w:val="en-US" w:eastAsia="zh-CN"/>
        </w:rPr>
        <w:t>7739</w:t>
      </w:r>
    </w:p>
    <w:p w14:paraId="3E36704D">
      <w:pPr>
        <w:pStyle w:val="16"/>
        <w:tabs>
          <w:tab w:val="left" w:pos="1800"/>
          <w:tab w:val="left" w:pos="3825"/>
        </w:tabs>
        <w:spacing w:after="180" w:line="252" w:lineRule="auto"/>
        <w:jc w:val="both"/>
        <w:rPr>
          <w:rFonts w:eastAsia="宋体"/>
          <w:bCs/>
          <w:sz w:val="24"/>
          <w:lang w:val="en-US" w:eastAsia="zh-CN"/>
        </w:rPr>
      </w:pPr>
      <w:r>
        <w:rPr>
          <w:rFonts w:eastAsia="宋体"/>
          <w:bCs/>
          <w:sz w:val="24"/>
          <w:lang w:val="en-US" w:eastAsia="zh-CN"/>
        </w:rPr>
        <w:t>Hefei, China, October 14</w:t>
      </w:r>
      <w:r>
        <w:rPr>
          <w:rFonts w:hint="eastAsia" w:eastAsia="宋体"/>
          <w:bCs/>
          <w:sz w:val="24"/>
          <w:vertAlign w:val="superscript"/>
          <w:lang w:val="en-US" w:eastAsia="zh-CN"/>
        </w:rPr>
        <w:t>th</w:t>
      </w:r>
      <w:r>
        <w:rPr>
          <w:rFonts w:eastAsia="宋体"/>
          <w:bCs/>
          <w:sz w:val="24"/>
          <w:lang w:val="en-US" w:eastAsia="zh-CN"/>
        </w:rPr>
        <w:t xml:space="preserve"> – 18</w:t>
      </w:r>
      <w:r>
        <w:rPr>
          <w:rFonts w:eastAsia="宋体"/>
          <w:bCs/>
          <w:sz w:val="24"/>
          <w:vertAlign w:val="superscript"/>
          <w:lang w:val="en-US" w:eastAsia="zh-CN"/>
        </w:rPr>
        <w:t>th</w:t>
      </w:r>
      <w:r>
        <w:rPr>
          <w:rFonts w:eastAsia="宋体"/>
          <w:bCs/>
          <w:sz w:val="24"/>
          <w:lang w:val="en-US" w:eastAsia="zh-CN"/>
        </w:rPr>
        <w:t>, 2024</w:t>
      </w:r>
    </w:p>
    <w:p w14:paraId="496440DD">
      <w:pPr>
        <w:pStyle w:val="16"/>
        <w:tabs>
          <w:tab w:val="left" w:pos="1800"/>
          <w:tab w:val="left" w:pos="3825"/>
          <w:tab w:val="clear" w:pos="4536"/>
          <w:tab w:val="clear" w:pos="9072"/>
        </w:tabs>
        <w:spacing w:after="180" w:line="252" w:lineRule="auto"/>
        <w:jc w:val="both"/>
        <w:rPr>
          <w:rFonts w:eastAsia="宋体"/>
          <w:sz w:val="24"/>
          <w:lang w:val="en-US" w:eastAsia="zh-CN"/>
        </w:rPr>
      </w:pPr>
      <w:r>
        <w:rPr>
          <w:sz w:val="24"/>
          <w:lang w:val="en-US"/>
        </w:rPr>
        <w:t>Agenda Item:</w:t>
      </w:r>
      <w:r>
        <w:rPr>
          <w:sz w:val="24"/>
          <w:lang w:val="en-US"/>
        </w:rPr>
        <w:tab/>
      </w:r>
      <w:r>
        <w:rPr>
          <w:rFonts w:eastAsia="宋体"/>
          <w:sz w:val="24"/>
          <w:lang w:val="en-US" w:eastAsia="zh-CN"/>
        </w:rPr>
        <w:t>9</w:t>
      </w:r>
      <w:r>
        <w:rPr>
          <w:rFonts w:hint="eastAsia" w:eastAsia="宋体"/>
          <w:sz w:val="24"/>
          <w:lang w:val="en-US" w:eastAsia="zh-CN"/>
        </w:rPr>
        <w:t>.</w:t>
      </w:r>
      <w:r>
        <w:rPr>
          <w:rFonts w:eastAsia="宋体"/>
          <w:sz w:val="24"/>
          <w:lang w:val="en-US" w:eastAsia="zh-CN"/>
        </w:rPr>
        <w:t>5.2</w:t>
      </w:r>
    </w:p>
    <w:p w14:paraId="26194816">
      <w:pPr>
        <w:pStyle w:val="16"/>
        <w:tabs>
          <w:tab w:val="left" w:pos="1800"/>
          <w:tab w:val="clear" w:pos="4536"/>
        </w:tabs>
        <w:spacing w:after="180" w:line="252" w:lineRule="auto"/>
        <w:ind w:left="1800" w:hanging="1800"/>
        <w:jc w:val="both"/>
        <w:rPr>
          <w:rFonts w:eastAsia="宋体"/>
          <w:sz w:val="24"/>
          <w:lang w:val="en-US" w:eastAsia="zh-CN"/>
        </w:rPr>
      </w:pPr>
      <w:r>
        <w:rPr>
          <w:sz w:val="24"/>
          <w:lang w:val="en-US"/>
        </w:rPr>
        <w:t>Source:</w:t>
      </w:r>
      <w:r>
        <w:rPr>
          <w:sz w:val="24"/>
          <w:lang w:val="en-US"/>
        </w:rPr>
        <w:tab/>
      </w:r>
      <w:r>
        <w:rPr>
          <w:rFonts w:hint="eastAsia" w:eastAsia="宋体"/>
          <w:sz w:val="24"/>
          <w:lang w:val="en-US" w:eastAsia="zh-CN"/>
        </w:rPr>
        <w:t>China Telecom</w:t>
      </w:r>
    </w:p>
    <w:p w14:paraId="32EF39C0">
      <w:pPr>
        <w:pStyle w:val="16"/>
        <w:tabs>
          <w:tab w:val="left" w:pos="1800"/>
          <w:tab w:val="clear" w:pos="4536"/>
        </w:tabs>
        <w:spacing w:after="180" w:line="252" w:lineRule="auto"/>
        <w:ind w:left="1807" w:hanging="1801" w:hangingChars="750"/>
        <w:rPr>
          <w:rFonts w:eastAsia="宋体"/>
          <w:sz w:val="24"/>
          <w:lang w:val="en-US" w:eastAsia="zh-CN"/>
        </w:rPr>
      </w:pPr>
      <w:r>
        <w:rPr>
          <w:sz w:val="24"/>
          <w:lang w:val="en-US"/>
        </w:rPr>
        <w:t>Title:</w:t>
      </w:r>
      <w:r>
        <w:rPr>
          <w:sz w:val="24"/>
          <w:lang w:val="en-US"/>
        </w:rPr>
        <w:tab/>
      </w:r>
      <w:r>
        <w:rPr>
          <w:sz w:val="24"/>
          <w:lang w:val="en-US"/>
        </w:rPr>
        <w:t>Discussion on on-demand SIB1 for idle/inactive mode UEs</w:t>
      </w:r>
    </w:p>
    <w:p w14:paraId="1E8758B6">
      <w:pPr>
        <w:pStyle w:val="16"/>
        <w:tabs>
          <w:tab w:val="left" w:pos="1800"/>
        </w:tabs>
        <w:snapToGrid w:val="0"/>
        <w:spacing w:after="180" w:line="252" w:lineRule="auto"/>
        <w:jc w:val="both"/>
        <w:rPr>
          <w:rFonts w:eastAsia="宋体"/>
          <w:sz w:val="24"/>
          <w:lang w:eastAsia="zh-CN"/>
        </w:rPr>
      </w:pPr>
      <w:r>
        <w:rPr>
          <w:sz w:val="24"/>
        </w:rPr>
        <w:t>Document for:</w:t>
      </w:r>
      <w:r>
        <w:rPr>
          <w:sz w:val="24"/>
        </w:rPr>
        <w:tab/>
      </w:r>
      <w:r>
        <w:rPr>
          <w:rFonts w:hint="eastAsia" w:eastAsia="宋体"/>
          <w:sz w:val="24"/>
          <w:lang w:eastAsia="zh-CN"/>
        </w:rPr>
        <w:t>Discussion and decision</w:t>
      </w:r>
    </w:p>
    <w:p w14:paraId="49630F6A">
      <w:pPr>
        <w:pStyle w:val="2"/>
        <w:widowControl w:val="0"/>
        <w:numPr>
          <w:ilvl w:val="0"/>
          <w:numId w:val="3"/>
        </w:numPr>
        <w:pBdr>
          <w:top w:val="single" w:color="auto" w:sz="12" w:space="1"/>
        </w:pBdr>
        <w:tabs>
          <w:tab w:val="left" w:pos="426"/>
        </w:tabs>
        <w:adjustRightInd w:val="0"/>
        <w:snapToGrid w:val="0"/>
        <w:spacing w:before="468" w:beforeLines="150" w:after="156" w:afterLines="50" w:line="252" w:lineRule="auto"/>
        <w:jc w:val="both"/>
        <w:textAlignment w:val="baseline"/>
        <w:rPr>
          <w:rFonts w:eastAsia="宋体"/>
          <w:lang w:eastAsia="zh-CN"/>
        </w:rPr>
      </w:pPr>
      <w:r>
        <w:rPr>
          <w:rFonts w:eastAsia="宋体"/>
          <w:lang w:eastAsia="zh-CN"/>
        </w:rPr>
        <w:t>Introduction</w:t>
      </w:r>
    </w:p>
    <w:p w14:paraId="7853326A">
      <w:pPr>
        <w:pStyle w:val="3"/>
        <w:tabs>
          <w:tab w:val="left" w:pos="226"/>
          <w:tab w:val="left" w:pos="284"/>
          <w:tab w:val="left" w:pos="5103"/>
        </w:tabs>
        <w:snapToGrid w:val="0"/>
        <w:rPr>
          <w:rFonts w:eastAsia="宋体"/>
          <w:szCs w:val="20"/>
          <w:lang w:val="en-US" w:eastAsia="zh-CN"/>
        </w:rPr>
      </w:pPr>
      <w:r>
        <w:rPr>
          <w:rFonts w:eastAsia="宋体"/>
          <w:szCs w:val="20"/>
          <w:lang w:val="en-US" w:eastAsia="zh-CN"/>
        </w:rPr>
        <w:t>The new Rel-19 WI of network energy saving NR was approved in RAN#102</w:t>
      </w:r>
      <w:r>
        <w:rPr>
          <w:rFonts w:hint="eastAsia" w:eastAsia="宋体"/>
          <w:szCs w:val="20"/>
          <w:lang w:val="en-US" w:eastAsia="zh-CN"/>
        </w:rPr>
        <w:t xml:space="preserve"> and revised in RAN#105 [1]</w:t>
      </w:r>
      <w:r>
        <w:rPr>
          <w:rFonts w:eastAsia="宋体"/>
          <w:szCs w:val="20"/>
          <w:lang w:val="en-US" w:eastAsia="zh-CN"/>
        </w:rPr>
        <w:t xml:space="preserve">, </w:t>
      </w:r>
      <w:r>
        <w:rPr>
          <w:rFonts w:hint="eastAsia" w:eastAsia="宋体"/>
          <w:szCs w:val="20"/>
          <w:lang w:val="en-US" w:eastAsia="zh-CN"/>
        </w:rPr>
        <w:t>with</w:t>
      </w:r>
      <w:r>
        <w:rPr>
          <w:rFonts w:eastAsia="宋体"/>
          <w:szCs w:val="20"/>
          <w:lang w:val="en-US" w:eastAsia="zh-CN"/>
        </w:rPr>
        <w:t xml:space="preserve"> the following objectives included.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5F015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14:paraId="2AC215B4">
            <w:pPr>
              <w:numPr>
                <w:ilvl w:val="0"/>
                <w:numId w:val="4"/>
              </w:numPr>
              <w:overflowPunct w:val="0"/>
              <w:autoSpaceDE w:val="0"/>
              <w:autoSpaceDN w:val="0"/>
              <w:adjustRightInd w:val="0"/>
              <w:spacing w:after="180"/>
              <w:textAlignment w:val="baseline"/>
              <w:rPr>
                <w:rFonts w:eastAsia="宋体"/>
                <w:bCs/>
                <w:szCs w:val="20"/>
                <w:lang w:val="en-GB" w:eastAsia="zh-CN"/>
              </w:rPr>
            </w:pPr>
            <w:r>
              <w:rPr>
                <w:rFonts w:eastAsia="宋体"/>
                <w:bCs/>
                <w:szCs w:val="20"/>
                <w:lang w:val="en-GB" w:eastAsia="zh-CN"/>
              </w:rPr>
              <w:t>Specify support for on-demand SIB1 for UEs in idle/inactive mode [RAN1/2/3]</w:t>
            </w:r>
          </w:p>
          <w:p w14:paraId="72C76458">
            <w:pPr>
              <w:numPr>
                <w:ilvl w:val="1"/>
                <w:numId w:val="4"/>
              </w:numPr>
              <w:overflowPunct w:val="0"/>
              <w:autoSpaceDE w:val="0"/>
              <w:autoSpaceDN w:val="0"/>
              <w:adjustRightInd w:val="0"/>
              <w:spacing w:before="156" w:beforeLines="50" w:after="156" w:afterLines="50"/>
              <w:ind w:left="1049" w:hanging="329"/>
              <w:jc w:val="both"/>
              <w:textAlignment w:val="baseline"/>
              <w:rPr>
                <w:rFonts w:eastAsia="宋体"/>
                <w:szCs w:val="20"/>
                <w:lang w:val="en-GB" w:eastAsia="en-GB"/>
              </w:rPr>
            </w:pPr>
            <w:r>
              <w:rPr>
                <w:rFonts w:eastAsia="宋体"/>
                <w:szCs w:val="20"/>
                <w:lang w:val="en-GB" w:eastAsia="en-GB"/>
              </w:rPr>
              <w:t>Specify procedures and signal</w:t>
            </w:r>
            <w:r>
              <w:rPr>
                <w:rFonts w:hint="eastAsia" w:eastAsia="宋体"/>
                <w:szCs w:val="20"/>
                <w:lang w:val="en-GB" w:eastAsia="zh-CN"/>
              </w:rPr>
              <w:t>l</w:t>
            </w:r>
            <w:r>
              <w:rPr>
                <w:rFonts w:eastAsia="宋体"/>
                <w:szCs w:val="20"/>
                <w:lang w:val="en-GB" w:eastAsia="en-GB"/>
              </w:rPr>
              <w:t>ing method(s) for Case 2 [RAN1/2]</w:t>
            </w:r>
          </w:p>
          <w:p w14:paraId="66616885">
            <w:pPr>
              <w:numPr>
                <w:ilvl w:val="2"/>
                <w:numId w:val="4"/>
              </w:numPr>
              <w:overflowPunct w:val="0"/>
              <w:autoSpaceDE w:val="0"/>
              <w:autoSpaceDN w:val="0"/>
              <w:adjustRightInd w:val="0"/>
              <w:spacing w:after="180"/>
              <w:contextualSpacing/>
              <w:textAlignment w:val="baseline"/>
              <w:rPr>
                <w:rFonts w:eastAsia="宋体"/>
                <w:bCs/>
                <w:szCs w:val="20"/>
                <w:lang w:val="en-GB" w:eastAsia="zh-CN"/>
              </w:rPr>
            </w:pPr>
            <w:r>
              <w:rPr>
                <w:rFonts w:eastAsia="宋体"/>
                <w:bCs/>
                <w:szCs w:val="20"/>
                <w:lang w:val="en-GB" w:eastAsia="zh-CN"/>
              </w:rPr>
              <w:t>Case 2: UE obtains UL WUS configuration from Cell A, UE transmits UL WUS on NES Cell, UE receives on-demand SIB1 from NES Cell</w:t>
            </w:r>
          </w:p>
          <w:p w14:paraId="41F3AD87">
            <w:pPr>
              <w:numPr>
                <w:ilvl w:val="2"/>
                <w:numId w:val="4"/>
              </w:numPr>
              <w:overflowPunct w:val="0"/>
              <w:autoSpaceDE w:val="0"/>
              <w:autoSpaceDN w:val="0"/>
              <w:adjustRightInd w:val="0"/>
              <w:spacing w:before="156" w:beforeLines="50" w:after="156" w:afterLines="50"/>
              <w:jc w:val="both"/>
              <w:textAlignment w:val="baseline"/>
              <w:rPr>
                <w:rFonts w:eastAsia="宋体"/>
                <w:bCs/>
                <w:szCs w:val="20"/>
                <w:lang w:val="en-GB" w:eastAsia="zh-CN"/>
              </w:rPr>
            </w:pPr>
            <w:r>
              <w:rPr>
                <w:rFonts w:eastAsia="宋体"/>
                <w:bCs/>
                <w:szCs w:val="20"/>
                <w:lang w:eastAsia="zh-CN"/>
              </w:rPr>
              <w:t>Triggering method by UL WUS using PRACH</w:t>
            </w:r>
          </w:p>
          <w:p w14:paraId="3C54ED82">
            <w:pPr>
              <w:numPr>
                <w:ilvl w:val="1"/>
                <w:numId w:val="4"/>
              </w:numPr>
              <w:overflowPunct w:val="0"/>
              <w:autoSpaceDE w:val="0"/>
              <w:autoSpaceDN w:val="0"/>
              <w:adjustRightInd w:val="0"/>
              <w:spacing w:before="156" w:beforeLines="50" w:after="156" w:afterLines="50"/>
              <w:ind w:left="1049" w:hanging="329"/>
              <w:jc w:val="both"/>
              <w:textAlignment w:val="baseline"/>
              <w:rPr>
                <w:rFonts w:eastAsia="宋体"/>
                <w:bCs/>
                <w:szCs w:val="20"/>
                <w:lang w:eastAsia="zh-CN"/>
              </w:rPr>
            </w:pPr>
            <w:r>
              <w:rPr>
                <w:rFonts w:eastAsia="宋体"/>
                <w:szCs w:val="20"/>
                <w:lang w:val="en-GB" w:eastAsia="en-GB"/>
              </w:rPr>
              <w:t xml:space="preserve">Specify inter NG-RAN node signalling </w:t>
            </w:r>
            <w:r>
              <w:rPr>
                <w:rFonts w:eastAsia="宋体"/>
                <w:bCs/>
                <w:szCs w:val="20"/>
                <w:lang w:eastAsia="zh-CN"/>
              </w:rPr>
              <w:t>at least for the configuration of UL WUS [RAN3]</w:t>
            </w:r>
          </w:p>
          <w:p w14:paraId="2128696C">
            <w:pPr>
              <w:numPr>
                <w:ilvl w:val="1"/>
                <w:numId w:val="4"/>
              </w:numPr>
              <w:overflowPunct w:val="0"/>
              <w:autoSpaceDE w:val="0"/>
              <w:autoSpaceDN w:val="0"/>
              <w:adjustRightInd w:val="0"/>
              <w:spacing w:before="156" w:beforeLines="50" w:after="156" w:afterLines="50"/>
              <w:ind w:left="1049" w:hanging="329"/>
              <w:jc w:val="both"/>
              <w:textAlignment w:val="baseline"/>
              <w:rPr>
                <w:rFonts w:eastAsia="宋体"/>
                <w:szCs w:val="20"/>
                <w:lang w:val="en-GB" w:eastAsia="en-GB"/>
              </w:rPr>
            </w:pPr>
            <w:r>
              <w:rPr>
                <w:rFonts w:eastAsia="宋体"/>
                <w:szCs w:val="20"/>
                <w:lang w:val="en-GB" w:eastAsia="en-GB"/>
              </w:rPr>
              <w:t>Note 1: No modification of SSB will be discussed under this objective</w:t>
            </w:r>
          </w:p>
          <w:p w14:paraId="26611BDE">
            <w:pPr>
              <w:numPr>
                <w:ilvl w:val="1"/>
                <w:numId w:val="4"/>
              </w:numPr>
              <w:overflowPunct w:val="0"/>
              <w:autoSpaceDE w:val="0"/>
              <w:autoSpaceDN w:val="0"/>
              <w:adjustRightInd w:val="0"/>
              <w:spacing w:before="156" w:beforeLines="50" w:after="156" w:afterLines="50"/>
              <w:ind w:left="1049" w:hanging="329"/>
              <w:jc w:val="both"/>
              <w:textAlignment w:val="baseline"/>
              <w:rPr>
                <w:rFonts w:eastAsia="宋体"/>
                <w:bCs/>
                <w:szCs w:val="20"/>
                <w:lang w:eastAsia="zh-CN"/>
              </w:rPr>
            </w:pPr>
            <w:r>
              <w:rPr>
                <w:rFonts w:eastAsia="宋体"/>
                <w:bCs/>
                <w:szCs w:val="20"/>
                <w:lang w:eastAsia="zh-CN"/>
              </w:rPr>
              <w:t>Note 2:</w:t>
            </w:r>
          </w:p>
          <w:p w14:paraId="7676DFFF">
            <w:pPr>
              <w:numPr>
                <w:ilvl w:val="2"/>
                <w:numId w:val="4"/>
              </w:numPr>
              <w:overflowPunct w:val="0"/>
              <w:autoSpaceDE w:val="0"/>
              <w:autoSpaceDN w:val="0"/>
              <w:adjustRightInd w:val="0"/>
              <w:spacing w:before="156" w:beforeLines="50" w:after="156" w:afterLines="50"/>
              <w:jc w:val="both"/>
              <w:textAlignment w:val="baseline"/>
              <w:rPr>
                <w:rFonts w:eastAsia="宋体"/>
                <w:bCs/>
                <w:szCs w:val="20"/>
                <w:lang w:eastAsia="zh-CN"/>
              </w:rPr>
            </w:pPr>
            <w:r>
              <w:rPr>
                <w:rFonts w:eastAsia="宋体"/>
                <w:bCs/>
                <w:szCs w:val="20"/>
                <w:lang w:eastAsia="zh-CN"/>
              </w:rPr>
              <w:t>UL WUS: Uplink wake-up signal</w:t>
            </w:r>
          </w:p>
          <w:p w14:paraId="497C3D5C">
            <w:pPr>
              <w:numPr>
                <w:ilvl w:val="2"/>
                <w:numId w:val="4"/>
              </w:numPr>
              <w:overflowPunct w:val="0"/>
              <w:autoSpaceDE w:val="0"/>
              <w:autoSpaceDN w:val="0"/>
              <w:adjustRightInd w:val="0"/>
              <w:spacing w:before="156" w:beforeLines="50" w:after="156" w:afterLines="50"/>
              <w:jc w:val="both"/>
              <w:textAlignment w:val="baseline"/>
              <w:rPr>
                <w:rFonts w:eastAsia="宋体"/>
                <w:bCs/>
                <w:szCs w:val="20"/>
                <w:lang w:eastAsia="zh-CN"/>
              </w:rPr>
            </w:pPr>
            <w:r>
              <w:rPr>
                <w:rFonts w:eastAsia="宋体"/>
                <w:bCs/>
                <w:szCs w:val="20"/>
                <w:lang w:eastAsia="zh-CN"/>
              </w:rPr>
              <w:t>Cell A: A cell that is periodically transmitting at least its own SIB1</w:t>
            </w:r>
          </w:p>
          <w:p w14:paraId="3E4AD8D9">
            <w:pPr>
              <w:numPr>
                <w:ilvl w:val="2"/>
                <w:numId w:val="4"/>
              </w:numPr>
              <w:overflowPunct w:val="0"/>
              <w:autoSpaceDE w:val="0"/>
              <w:autoSpaceDN w:val="0"/>
              <w:adjustRightInd w:val="0"/>
              <w:spacing w:before="156" w:beforeLines="50" w:after="156" w:afterLines="50"/>
              <w:jc w:val="both"/>
              <w:textAlignment w:val="baseline"/>
              <w:rPr>
                <w:rFonts w:eastAsia="宋体"/>
                <w:bCs/>
                <w:szCs w:val="20"/>
                <w:lang w:eastAsia="zh-CN"/>
              </w:rPr>
            </w:pPr>
            <w:r>
              <w:rPr>
                <w:rFonts w:eastAsia="宋体"/>
                <w:bCs/>
                <w:szCs w:val="20"/>
                <w:lang w:eastAsia="zh-CN"/>
              </w:rPr>
              <w:t>NES Cell: A cell that may transmit SIB1 transmission in response to UL WUS from a UE</w:t>
            </w:r>
          </w:p>
          <w:p w14:paraId="586DE249">
            <w:pPr>
              <w:numPr>
                <w:ilvl w:val="1"/>
                <w:numId w:val="4"/>
              </w:numPr>
              <w:overflowPunct w:val="0"/>
              <w:autoSpaceDE w:val="0"/>
              <w:autoSpaceDN w:val="0"/>
              <w:adjustRightInd w:val="0"/>
              <w:spacing w:before="156" w:beforeLines="50" w:after="156" w:afterLines="50"/>
              <w:ind w:left="1049" w:hanging="329"/>
              <w:jc w:val="both"/>
              <w:textAlignment w:val="baseline"/>
              <w:rPr>
                <w:rFonts w:eastAsia="宋体"/>
                <w:bCs/>
                <w:szCs w:val="20"/>
                <w:lang w:eastAsia="zh-CN"/>
              </w:rPr>
            </w:pPr>
            <w:r>
              <w:rPr>
                <w:rFonts w:eastAsia="宋体"/>
                <w:bCs/>
                <w:szCs w:val="20"/>
                <w:lang w:eastAsia="zh-CN"/>
              </w:rPr>
              <w:t>Note 3:</w:t>
            </w:r>
          </w:p>
          <w:p w14:paraId="0A8EE21D">
            <w:pPr>
              <w:numPr>
                <w:ilvl w:val="2"/>
                <w:numId w:val="4"/>
              </w:numPr>
              <w:overflowPunct w:val="0"/>
              <w:autoSpaceDE w:val="0"/>
              <w:autoSpaceDN w:val="0"/>
              <w:adjustRightInd w:val="0"/>
              <w:spacing w:before="156" w:beforeLines="50" w:after="156" w:afterLines="50"/>
              <w:jc w:val="both"/>
              <w:textAlignment w:val="baseline"/>
              <w:rPr>
                <w:rFonts w:eastAsia="宋体"/>
                <w:bCs/>
                <w:szCs w:val="20"/>
                <w:lang w:eastAsia="zh-CN"/>
              </w:rPr>
            </w:pPr>
            <w:r>
              <w:rPr>
                <w:rFonts w:eastAsia="宋体"/>
                <w:bCs/>
                <w:szCs w:val="20"/>
                <w:lang w:eastAsia="zh-CN"/>
              </w:rPr>
              <w:t>RAN1 strives to minimize impact to legacy UE</w:t>
            </w:r>
          </w:p>
          <w:p w14:paraId="268532FA">
            <w:pPr>
              <w:numPr>
                <w:ilvl w:val="2"/>
                <w:numId w:val="4"/>
              </w:numPr>
              <w:overflowPunct w:val="0"/>
              <w:autoSpaceDE w:val="0"/>
              <w:autoSpaceDN w:val="0"/>
              <w:adjustRightInd w:val="0"/>
              <w:spacing w:before="156" w:beforeLines="50" w:after="156" w:afterLines="50"/>
              <w:jc w:val="both"/>
              <w:textAlignment w:val="baseline"/>
              <w:rPr>
                <w:rFonts w:eastAsia="宋体"/>
                <w:bCs/>
                <w:szCs w:val="20"/>
                <w:lang w:eastAsia="zh-CN"/>
              </w:rPr>
            </w:pPr>
            <w:r>
              <w:rPr>
                <w:rFonts w:eastAsia="宋体"/>
                <w:bCs/>
                <w:szCs w:val="20"/>
                <w:lang w:eastAsia="zh-CN"/>
              </w:rPr>
              <w:t>RAN1 specification impact to support this feature should be minimized</w:t>
            </w:r>
          </w:p>
        </w:tc>
      </w:tr>
    </w:tbl>
    <w:p w14:paraId="52422B50">
      <w:pPr>
        <w:pStyle w:val="3"/>
        <w:tabs>
          <w:tab w:val="left" w:pos="226"/>
          <w:tab w:val="left" w:pos="284"/>
          <w:tab w:val="left" w:pos="5103"/>
        </w:tabs>
        <w:snapToGrid w:val="0"/>
        <w:jc w:val="left"/>
        <w:rPr>
          <w:rFonts w:eastAsia="宋体"/>
          <w:szCs w:val="20"/>
          <w:lang w:val="en-US" w:eastAsia="zh-CN"/>
        </w:rPr>
      </w:pPr>
    </w:p>
    <w:p w14:paraId="01C6627F">
      <w:pPr>
        <w:pStyle w:val="3"/>
        <w:tabs>
          <w:tab w:val="left" w:pos="226"/>
          <w:tab w:val="left" w:pos="284"/>
          <w:tab w:val="left" w:pos="5103"/>
        </w:tabs>
        <w:snapToGrid w:val="0"/>
        <w:jc w:val="left"/>
        <w:rPr>
          <w:rFonts w:eastAsia="宋体"/>
          <w:szCs w:val="20"/>
          <w:lang w:val="en-US" w:eastAsia="zh-CN"/>
        </w:rPr>
      </w:pPr>
      <w:r>
        <w:rPr>
          <w:rFonts w:hint="eastAsia" w:eastAsia="宋体"/>
          <w:szCs w:val="20"/>
          <w:lang w:val="en-US" w:eastAsia="zh-CN"/>
        </w:rPr>
        <w:t xml:space="preserve">In the revised WID, on-demand SIB1 is limited to the Case 2, where Cell A is used for </w:t>
      </w:r>
      <w:r>
        <w:rPr>
          <w:rFonts w:eastAsia="宋体"/>
          <w:szCs w:val="20"/>
          <w:lang w:val="en-US" w:eastAsia="zh-CN"/>
        </w:rPr>
        <w:t>providing</w:t>
      </w:r>
      <w:r>
        <w:rPr>
          <w:rFonts w:hint="eastAsia" w:eastAsia="宋体"/>
          <w:szCs w:val="20"/>
          <w:lang w:val="en-US" w:eastAsia="zh-CN"/>
        </w:rPr>
        <w:t xml:space="preserve"> the UL WUS configuration, UE transmits UL WUS on NES Cell, the on-demand SIB1 transmission and the following RA are performed on NES Cell, the procedure of which can be shown in Fig 1.</w:t>
      </w:r>
    </w:p>
    <w:p w14:paraId="4AC1425D">
      <w:pPr>
        <w:pStyle w:val="3"/>
        <w:tabs>
          <w:tab w:val="left" w:pos="226"/>
          <w:tab w:val="left" w:pos="284"/>
          <w:tab w:val="left" w:pos="5103"/>
        </w:tabs>
        <w:snapToGrid w:val="0"/>
        <w:jc w:val="center"/>
        <w:rPr>
          <w:rFonts w:eastAsiaTheme="minorEastAsia"/>
          <w:lang w:eastAsia="zh-CN"/>
        </w:rPr>
      </w:pPr>
      <w:r>
        <w:rPr>
          <w:rFonts w:hint="eastAsia"/>
        </w:rPr>
        <w:object>
          <v:shape id="_x0000_i1025" o:spt="75" type="#_x0000_t75" style="height:121.5pt;width:180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0A550C80">
      <w:pPr>
        <w:pStyle w:val="3"/>
        <w:tabs>
          <w:tab w:val="left" w:pos="226"/>
          <w:tab w:val="left" w:pos="284"/>
          <w:tab w:val="left" w:pos="5103"/>
        </w:tabs>
        <w:snapToGrid w:val="0"/>
        <w:jc w:val="center"/>
        <w:rPr>
          <w:rFonts w:hint="eastAsia" w:eastAsiaTheme="minorEastAsia"/>
          <w:szCs w:val="20"/>
          <w:lang w:val="en-US" w:eastAsia="zh-CN"/>
        </w:rPr>
      </w:pPr>
      <w:r>
        <w:rPr>
          <w:rFonts w:hint="eastAsia" w:eastAsiaTheme="minorEastAsia"/>
          <w:lang w:val="en-US" w:eastAsia="zh-CN"/>
        </w:rPr>
        <w:t>Fig 1 illustration of mechanism of on-demand SIB1</w:t>
      </w:r>
    </w:p>
    <w:p w14:paraId="29E516FC">
      <w:pPr>
        <w:pStyle w:val="3"/>
        <w:tabs>
          <w:tab w:val="left" w:pos="226"/>
          <w:tab w:val="left" w:pos="284"/>
          <w:tab w:val="left" w:pos="5103"/>
        </w:tabs>
        <w:snapToGrid w:val="0"/>
        <w:jc w:val="left"/>
        <w:rPr>
          <w:rFonts w:eastAsia="宋体"/>
          <w:szCs w:val="20"/>
          <w:lang w:val="en-US" w:eastAsia="zh-CN"/>
        </w:rPr>
      </w:pPr>
      <w:r>
        <w:rPr>
          <w:rFonts w:eastAsia="宋体"/>
          <w:szCs w:val="20"/>
          <w:lang w:val="en-US" w:eastAsia="zh-CN"/>
        </w:rPr>
        <w:t>I</w:t>
      </w:r>
      <w:r>
        <w:rPr>
          <w:rFonts w:hint="eastAsia" w:eastAsia="宋体"/>
          <w:szCs w:val="20"/>
          <w:lang w:val="en-US" w:eastAsia="zh-CN"/>
        </w:rPr>
        <w:t xml:space="preserve">n this contribution, we focus on the details of on-demand SIB1 in such case, </w:t>
      </w:r>
      <w:r>
        <w:rPr>
          <w:rFonts w:eastAsia="宋体"/>
          <w:szCs w:val="20"/>
          <w:lang w:val="en-US" w:eastAsia="zh-CN"/>
        </w:rPr>
        <w:t>providing some observations and considerations on such mechanism.</w:t>
      </w:r>
    </w:p>
    <w:p w14:paraId="54AF9098">
      <w:pPr>
        <w:pStyle w:val="2"/>
        <w:widowControl w:val="0"/>
        <w:numPr>
          <w:ilvl w:val="0"/>
          <w:numId w:val="3"/>
        </w:numPr>
        <w:pBdr>
          <w:top w:val="single" w:color="auto" w:sz="12" w:space="1"/>
        </w:pBdr>
        <w:tabs>
          <w:tab w:val="left" w:pos="426"/>
        </w:tabs>
        <w:adjustRightInd w:val="0"/>
        <w:snapToGrid w:val="0"/>
        <w:spacing w:before="468" w:beforeLines="150" w:after="312" w:afterLines="100" w:line="252" w:lineRule="auto"/>
        <w:jc w:val="both"/>
        <w:textAlignment w:val="baseline"/>
        <w:rPr>
          <w:rFonts w:eastAsia="宋体"/>
          <w:lang w:val="en-US" w:eastAsia="zh-CN"/>
        </w:rPr>
      </w:pPr>
      <w:r>
        <w:rPr>
          <w:rFonts w:hint="eastAsia" w:eastAsia="宋体"/>
          <w:lang w:val="en-US" w:eastAsia="zh-CN"/>
        </w:rPr>
        <w:t>Considerations on UL WUS for on-demand SIB1 on NES Cell</w:t>
      </w:r>
    </w:p>
    <w:p w14:paraId="4FAF1459">
      <w:pPr>
        <w:pStyle w:val="3"/>
        <w:rPr>
          <w:rFonts w:eastAsiaTheme="minorEastAsia"/>
          <w:lang w:val="en-US" w:eastAsia="zh-CN"/>
        </w:rPr>
      </w:pPr>
      <w:r>
        <w:rPr>
          <w:rFonts w:eastAsiaTheme="minorEastAsia"/>
          <w:lang w:val="en-US" w:eastAsia="zh-CN"/>
        </w:rPr>
        <w:t>A</w:t>
      </w:r>
      <w:r>
        <w:rPr>
          <w:rFonts w:hint="eastAsia" w:eastAsiaTheme="minorEastAsia"/>
          <w:lang w:val="en-US" w:eastAsia="zh-CN"/>
        </w:rPr>
        <w:t xml:space="preserve">ccording to the revised WID, the configuration of UL WUS should be obtained from Cell A, and PRACH should be used as the UL WUS. </w:t>
      </w:r>
      <w:r>
        <w:rPr>
          <w:rFonts w:eastAsiaTheme="minorEastAsia"/>
          <w:lang w:val="en-US" w:eastAsia="zh-CN"/>
        </w:rPr>
        <w:t>In the</w:t>
      </w:r>
      <w:r>
        <w:rPr>
          <w:rFonts w:hint="eastAsia" w:eastAsiaTheme="minorEastAsia"/>
          <w:lang w:val="en-US" w:eastAsia="zh-CN"/>
        </w:rPr>
        <w:t xml:space="preserve"> current specs, the configurations of PRACH are transmitted in the SIB1. It is nature to use the SIB1 on Cell A to provide the UL or NES cell. More </w:t>
      </w:r>
      <w:r>
        <w:rPr>
          <w:rFonts w:eastAsiaTheme="minorEastAsia"/>
          <w:lang w:val="en-US" w:eastAsia="zh-CN"/>
        </w:rPr>
        <w:t>specifically</w:t>
      </w:r>
      <w:r>
        <w:rPr>
          <w:rFonts w:hint="eastAsia" w:eastAsiaTheme="minorEastAsia"/>
          <w:lang w:val="en-US" w:eastAsia="zh-CN"/>
        </w:rPr>
        <w:t xml:space="preserve">, the IE </w:t>
      </w:r>
      <w:r>
        <w:rPr>
          <w:rFonts w:hint="eastAsia" w:eastAsiaTheme="minorEastAsia"/>
          <w:i/>
          <w:iCs/>
          <w:lang w:val="en-US" w:eastAsia="zh-CN"/>
        </w:rPr>
        <w:t xml:space="preserve">RACH-ConfigCommon </w:t>
      </w:r>
      <w:r>
        <w:rPr>
          <w:rFonts w:hint="eastAsia" w:eastAsiaTheme="minorEastAsia"/>
          <w:lang w:val="en-US" w:eastAsia="zh-CN"/>
        </w:rPr>
        <w:t xml:space="preserve">and </w:t>
      </w:r>
      <w:r>
        <w:rPr>
          <w:rFonts w:hint="eastAsia" w:eastAsiaTheme="minorEastAsia"/>
          <w:i/>
          <w:iCs/>
          <w:lang w:val="en-US" w:eastAsia="zh-CN"/>
        </w:rPr>
        <w:t>RACH-ConfigGeneric</w:t>
      </w:r>
      <w:r>
        <w:rPr>
          <w:rFonts w:hint="eastAsia" w:eastAsiaTheme="minorEastAsia"/>
          <w:lang w:val="en-US" w:eastAsia="zh-CN"/>
        </w:rPr>
        <w:t xml:space="preserve"> in current specs are shown below </w:t>
      </w:r>
      <w:r>
        <w:rPr>
          <w:rFonts w:hint="eastAsia" w:eastAsiaTheme="minorEastAsia"/>
          <w:vertAlign w:val="superscript"/>
          <w:lang w:val="en-US" w:eastAsia="zh-CN"/>
        </w:rPr>
        <w:t>[2]</w:t>
      </w:r>
      <w:r>
        <w:rPr>
          <w:rFonts w:hint="eastAsia" w:eastAsiaTheme="minorEastAsia"/>
          <w:lang w:val="en-US" w:eastAsia="zh-CN"/>
        </w:rPr>
        <w:t xml:space="preserve">. Since </w:t>
      </w:r>
      <w:r>
        <w:rPr>
          <w:rFonts w:eastAsiaTheme="minorEastAsia"/>
          <w:lang w:val="en-US" w:eastAsia="zh-CN"/>
        </w:rPr>
        <w:t>the</w:t>
      </w:r>
      <w:r>
        <w:rPr>
          <w:rFonts w:hint="eastAsia" w:eastAsiaTheme="minorEastAsia"/>
          <w:lang w:val="en-US" w:eastAsia="zh-CN"/>
        </w:rPr>
        <w:t xml:space="preserve"> UL WUS don</w:t>
      </w:r>
      <w:r>
        <w:rPr>
          <w:rFonts w:eastAsiaTheme="minorEastAsia"/>
          <w:lang w:val="en-US" w:eastAsia="zh-CN"/>
        </w:rPr>
        <w:t>’</w:t>
      </w:r>
      <w:r>
        <w:rPr>
          <w:rFonts w:hint="eastAsia" w:eastAsiaTheme="minorEastAsia"/>
          <w:lang w:val="en-US" w:eastAsia="zh-CN"/>
        </w:rPr>
        <w:t xml:space="preserve">t need to trigger the RA process, and no also no need to associate with SSB and conduct measurement, among the current parameters we think only the highlight part essential for the UL WUS. Thus, the payload of SIB1 for Cell A will be enough to include the all the configuration parameters for UL WUS, which is a subset of parameters needed for legacy PRACH. </w:t>
      </w:r>
    </w:p>
    <w:p w14:paraId="0AAC7F6A">
      <w:pPr>
        <w:pStyle w:val="3"/>
        <w:rPr>
          <w:rFonts w:eastAsiaTheme="minorEastAsia"/>
          <w:b/>
          <w:bCs/>
          <w:i/>
          <w:iCs/>
          <w:lang w:val="en-US" w:eastAsia="zh-CN"/>
        </w:rPr>
      </w:pPr>
      <w:r>
        <w:rPr>
          <w:rFonts w:hint="eastAsia" w:eastAsiaTheme="minorEastAsia"/>
          <w:b/>
          <w:bCs/>
          <w:i/>
          <w:iCs/>
          <w:lang w:val="en-US" w:eastAsia="zh-CN"/>
        </w:rPr>
        <w:t>Proposal 1: SIB1 on C</w:t>
      </w:r>
      <w:r>
        <w:rPr>
          <w:rFonts w:eastAsiaTheme="minorEastAsia"/>
          <w:b/>
          <w:bCs/>
          <w:i/>
          <w:iCs/>
          <w:lang w:val="en-US" w:eastAsia="zh-CN"/>
        </w:rPr>
        <w:t>e</w:t>
      </w:r>
      <w:r>
        <w:rPr>
          <w:rFonts w:hint="eastAsia" w:eastAsiaTheme="minorEastAsia"/>
          <w:b/>
          <w:bCs/>
          <w:i/>
          <w:iCs/>
          <w:lang w:val="en-US" w:eastAsia="zh-CN"/>
        </w:rPr>
        <w:t>ll A should be used to transmit the configuration for UL WUS of on-demand SIB1 on NES Cell.</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0548D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16A0BA43">
            <w:pPr>
              <w:pStyle w:val="3"/>
              <w:rPr>
                <w:rFonts w:eastAsiaTheme="minorEastAsia"/>
                <w:lang w:eastAsia="zh-CN"/>
              </w:rPr>
            </w:pPr>
            <w:r>
              <w:rPr>
                <w:rFonts w:eastAsiaTheme="minorEastAsia"/>
                <w:lang w:eastAsia="zh-CN"/>
              </w:rPr>
              <w:drawing>
                <wp:inline distT="0" distB="0" distL="0" distR="0">
                  <wp:extent cx="5904230" cy="2971800"/>
                  <wp:effectExtent l="0" t="0" r="1270" b="0"/>
                  <wp:docPr id="17884478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447899" name="图片 1"/>
                          <pic:cNvPicPr>
                            <a:picLocks noChangeAspect="1"/>
                          </pic:cNvPicPr>
                        </pic:nvPicPr>
                        <pic:blipFill>
                          <a:blip r:embed="rId7"/>
                          <a:stretch>
                            <a:fillRect/>
                          </a:stretch>
                        </pic:blipFill>
                        <pic:spPr>
                          <a:xfrm>
                            <a:off x="0" y="0"/>
                            <a:ext cx="5904230" cy="2971800"/>
                          </a:xfrm>
                          <a:prstGeom prst="rect">
                            <a:avLst/>
                          </a:prstGeom>
                        </pic:spPr>
                      </pic:pic>
                    </a:graphicData>
                  </a:graphic>
                </wp:inline>
              </w:drawing>
            </w:r>
          </w:p>
          <w:p w14:paraId="2F164B06">
            <w:pPr>
              <w:pStyle w:val="3"/>
              <w:rPr>
                <w:rFonts w:eastAsiaTheme="minorEastAsia"/>
                <w:lang w:eastAsia="zh-CN"/>
              </w:rPr>
            </w:pPr>
            <w:r>
              <w:rPr>
                <w:rFonts w:eastAsiaTheme="minorEastAsia"/>
                <w:lang w:eastAsia="zh-CN"/>
              </w:rPr>
              <w:drawing>
                <wp:inline distT="0" distB="0" distL="0" distR="0">
                  <wp:extent cx="5904230" cy="2203450"/>
                  <wp:effectExtent l="0" t="0" r="1270" b="6350"/>
                  <wp:docPr id="7054727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72785" name="图片 1"/>
                          <pic:cNvPicPr>
                            <a:picLocks noChangeAspect="1"/>
                          </pic:cNvPicPr>
                        </pic:nvPicPr>
                        <pic:blipFill>
                          <a:blip r:embed="rId8"/>
                          <a:stretch>
                            <a:fillRect/>
                          </a:stretch>
                        </pic:blipFill>
                        <pic:spPr>
                          <a:xfrm>
                            <a:off x="0" y="0"/>
                            <a:ext cx="5904230" cy="2203450"/>
                          </a:xfrm>
                          <a:prstGeom prst="rect">
                            <a:avLst/>
                          </a:prstGeom>
                        </pic:spPr>
                      </pic:pic>
                    </a:graphicData>
                  </a:graphic>
                </wp:inline>
              </w:drawing>
            </w:r>
          </w:p>
        </w:tc>
      </w:tr>
    </w:tbl>
    <w:p w14:paraId="579B0BF8">
      <w:pPr>
        <w:pStyle w:val="3"/>
        <w:rPr>
          <w:rFonts w:eastAsia="宋体"/>
          <w:szCs w:val="20"/>
          <w:lang w:val="en-US" w:eastAsia="zh-CN"/>
        </w:rPr>
      </w:pPr>
      <w:r>
        <w:rPr>
          <w:rFonts w:hint="eastAsia" w:eastAsiaTheme="minorEastAsia"/>
          <w:lang w:val="en-US" w:eastAsia="zh-CN"/>
        </w:rPr>
        <w:t xml:space="preserve">For the PRACH resource to be configured for UL WUS, the following agreement was reached in last meeting </w:t>
      </w:r>
      <w:r>
        <w:rPr>
          <w:rFonts w:hint="eastAsia" w:eastAsiaTheme="minorEastAsia"/>
          <w:vertAlign w:val="superscript"/>
          <w:lang w:val="en-US" w:eastAsia="zh-CN"/>
        </w:rPr>
        <w:t>[3]</w:t>
      </w:r>
      <w:r>
        <w:rPr>
          <w:rFonts w:hint="eastAsia" w:eastAsiaTheme="minorEastAsia"/>
          <w:lang w:val="en-US" w:eastAsia="zh-CN"/>
        </w:rPr>
        <w:t xml:space="preserve">. </w:t>
      </w:r>
    </w:p>
    <w:tbl>
      <w:tblPr>
        <w:tblStyle w:val="20"/>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4"/>
      </w:tblGrid>
      <w:tr w14:paraId="59272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4" w:type="dxa"/>
          </w:tcPr>
          <w:p w14:paraId="722705B4">
            <w:pPr>
              <w:rPr>
                <w:rFonts w:cs="Times"/>
                <w:b/>
                <w:bCs/>
                <w:highlight w:val="green"/>
                <w:lang w:eastAsia="zh-CN"/>
              </w:rPr>
            </w:pPr>
            <w:r>
              <w:rPr>
                <w:rFonts w:cs="Times"/>
                <w:b/>
                <w:bCs/>
                <w:highlight w:val="green"/>
                <w:lang w:eastAsia="zh-CN"/>
              </w:rPr>
              <w:t>Agreement</w:t>
            </w:r>
          </w:p>
          <w:p w14:paraId="5E12B7B6">
            <w:pPr>
              <w:rPr>
                <w:rFonts w:eastAsia="PMingLiU"/>
                <w:bCs/>
                <w:lang w:eastAsia="zh-TW"/>
              </w:rPr>
            </w:pPr>
            <w:r>
              <w:rPr>
                <w:rFonts w:eastAsia="PMingLiU"/>
                <w:bCs/>
                <w:lang w:eastAsia="zh-TW"/>
              </w:rPr>
              <w:t xml:space="preserve">For further work on on-demand SIB1 in idle/inactive mode related to </w:t>
            </w:r>
            <w:r>
              <w:rPr>
                <w:rFonts w:eastAsia="Malgun Gothic"/>
                <w:bCs/>
                <w:lang w:eastAsia="ko-KR"/>
              </w:rPr>
              <w:t xml:space="preserve">dedicated </w:t>
            </w:r>
            <w:r>
              <w:rPr>
                <w:rFonts w:eastAsia="PMingLiU"/>
                <w:bCs/>
                <w:lang w:eastAsia="zh-TW"/>
              </w:rPr>
              <w:t xml:space="preserve">PRACH resource usage, RAN1 to study the following options: </w:t>
            </w:r>
          </w:p>
          <w:p w14:paraId="0F1E9B8F">
            <w:pPr>
              <w:pStyle w:val="68"/>
              <w:numPr>
                <w:ilvl w:val="0"/>
                <w:numId w:val="5"/>
              </w:numPr>
              <w:ind w:leftChars="0"/>
              <w:rPr>
                <w:rFonts w:eastAsia="PMingLiU"/>
                <w:bCs/>
                <w:lang w:eastAsia="zh-TW"/>
              </w:rPr>
            </w:pPr>
            <w:bookmarkStart w:id="0" w:name="OLE_LINK477"/>
            <w:r>
              <w:rPr>
                <w:rFonts w:eastAsia="PMingLiU"/>
                <w:bCs/>
                <w:lang w:eastAsia="zh-TW"/>
              </w:rPr>
              <w:t xml:space="preserve">Option 1 (shared RO): The dedicated WUS resource shares the same PRACH resource pool with PRACH resource for other usages. </w:t>
            </w:r>
          </w:p>
          <w:p w14:paraId="244279A5">
            <w:pPr>
              <w:pStyle w:val="68"/>
              <w:numPr>
                <w:ilvl w:val="0"/>
                <w:numId w:val="5"/>
              </w:numPr>
              <w:ind w:leftChars="0"/>
              <w:rPr>
                <w:rFonts w:eastAsia="PMingLiU"/>
                <w:bCs/>
                <w:lang w:eastAsia="zh-TW"/>
              </w:rPr>
            </w:pPr>
            <w:r>
              <w:rPr>
                <w:rFonts w:eastAsia="PMingLiU"/>
                <w:bCs/>
                <w:lang w:eastAsia="zh-TW"/>
              </w:rPr>
              <w:t>Option 2 (separated RO): The dedicated WUS resource uses an independent RACH resource pool with PRACH resource for other usages.</w:t>
            </w:r>
            <w:bookmarkEnd w:id="0"/>
          </w:p>
          <w:p w14:paraId="2541675D">
            <w:pPr>
              <w:rPr>
                <w:rFonts w:ascii="Times" w:hAnsi="Times" w:eastAsia="PMingLiU"/>
                <w:bCs/>
                <w:szCs w:val="20"/>
                <w:lang w:val="en-GB" w:eastAsia="zh-TW"/>
              </w:rPr>
            </w:pPr>
          </w:p>
        </w:tc>
      </w:tr>
    </w:tbl>
    <w:p w14:paraId="4ED01EAB">
      <w:pPr>
        <w:pStyle w:val="3"/>
        <w:tabs>
          <w:tab w:val="left" w:pos="5103"/>
        </w:tabs>
        <w:snapToGrid w:val="0"/>
        <w:rPr>
          <w:rFonts w:eastAsia="宋体"/>
          <w:szCs w:val="20"/>
          <w:lang w:val="en-US" w:eastAsia="zh-CN"/>
        </w:rPr>
      </w:pPr>
    </w:p>
    <w:p w14:paraId="21356D13">
      <w:pPr>
        <w:pStyle w:val="3"/>
        <w:tabs>
          <w:tab w:val="left" w:pos="5103"/>
        </w:tabs>
        <w:snapToGrid w:val="0"/>
        <w:rPr>
          <w:rFonts w:eastAsia="宋体"/>
          <w:szCs w:val="20"/>
          <w:lang w:val="en-US" w:eastAsia="zh-CN"/>
        </w:rPr>
      </w:pPr>
      <w:r>
        <w:rPr>
          <w:rFonts w:eastAsia="宋体"/>
          <w:szCs w:val="20"/>
          <w:lang w:val="en-US" w:eastAsia="zh-CN"/>
        </w:rPr>
        <w:t>F</w:t>
      </w:r>
      <w:r>
        <w:rPr>
          <w:rFonts w:hint="eastAsia" w:eastAsia="宋体"/>
          <w:szCs w:val="20"/>
          <w:lang w:val="en-US" w:eastAsia="zh-CN"/>
        </w:rPr>
        <w:t xml:space="preserve">rom our perspective, for </w:t>
      </w:r>
      <w:r>
        <w:rPr>
          <w:rFonts w:eastAsia="宋体"/>
          <w:szCs w:val="20"/>
          <w:lang w:val="en-US" w:eastAsia="zh-CN"/>
        </w:rPr>
        <w:t>the</w:t>
      </w:r>
      <w:r>
        <w:rPr>
          <w:rFonts w:hint="eastAsia" w:eastAsia="宋体"/>
          <w:szCs w:val="20"/>
          <w:lang w:val="en-US" w:eastAsia="zh-CN"/>
        </w:rPr>
        <w:t xml:space="preserve"> scenario where on-demand SIB1 is adopted for SCell, no legacy SIB1 should be transmitted. Thus, there should be no other usage that PRACH is transmitted for, e.g., legacy PRACH for RA procedure, which is where most of the RO resources used for. </w:t>
      </w:r>
      <w:r>
        <w:rPr>
          <w:rFonts w:eastAsia="宋体"/>
          <w:szCs w:val="20"/>
          <w:lang w:val="en-US" w:eastAsia="zh-CN"/>
        </w:rPr>
        <w:t>I</w:t>
      </w:r>
      <w:r>
        <w:rPr>
          <w:rFonts w:hint="eastAsia" w:eastAsia="宋体"/>
          <w:szCs w:val="20"/>
          <w:lang w:val="en-US" w:eastAsia="zh-CN"/>
        </w:rPr>
        <w:t>t can be implied that even after the on-demand SIB1 is transmitted on SCell, the remaining RO resources can be enough for UE to perform other functions. Therefore, we think the WUS resources can share the same PRACH resource pool with PRACH resource for other usages.</w:t>
      </w:r>
    </w:p>
    <w:p w14:paraId="19A63B69">
      <w:pPr>
        <w:pStyle w:val="3"/>
        <w:tabs>
          <w:tab w:val="left" w:pos="5103"/>
        </w:tabs>
        <w:snapToGrid w:val="0"/>
        <w:rPr>
          <w:rFonts w:eastAsia="宋体"/>
          <w:b/>
          <w:bCs/>
          <w:i/>
          <w:iCs/>
          <w:szCs w:val="20"/>
          <w:lang w:val="en-US" w:eastAsia="zh-CN"/>
        </w:rPr>
      </w:pPr>
      <w:r>
        <w:rPr>
          <w:rFonts w:hint="eastAsia" w:eastAsia="宋体"/>
          <w:b/>
          <w:bCs/>
          <w:i/>
          <w:iCs/>
          <w:szCs w:val="20"/>
          <w:lang w:val="en-US" w:eastAsia="zh-CN"/>
        </w:rPr>
        <w:t>Proposal 2: Support WUS resource to shares the</w:t>
      </w:r>
      <w:r>
        <w:rPr>
          <w:lang w:val="en-US"/>
        </w:rPr>
        <w:t xml:space="preserve"> </w:t>
      </w:r>
      <w:r>
        <w:rPr>
          <w:rFonts w:eastAsia="宋体"/>
          <w:b/>
          <w:bCs/>
          <w:i/>
          <w:iCs/>
          <w:szCs w:val="20"/>
          <w:lang w:val="en-US" w:eastAsia="zh-CN"/>
        </w:rPr>
        <w:t>same PRACH resource pool with PRACH resource for other usages</w:t>
      </w:r>
      <w:r>
        <w:rPr>
          <w:rFonts w:hint="eastAsia" w:eastAsia="宋体"/>
          <w:b/>
          <w:bCs/>
          <w:i/>
          <w:iCs/>
          <w:szCs w:val="20"/>
          <w:lang w:val="en-US" w:eastAsia="zh-CN"/>
        </w:rPr>
        <w:t xml:space="preserve">. </w:t>
      </w:r>
    </w:p>
    <w:p w14:paraId="1941E5E4">
      <w:pPr>
        <w:pStyle w:val="3"/>
        <w:tabs>
          <w:tab w:val="left" w:pos="5103"/>
        </w:tabs>
        <w:snapToGrid w:val="0"/>
        <w:rPr>
          <w:rFonts w:eastAsia="宋体"/>
          <w:szCs w:val="20"/>
          <w:lang w:val="en-US" w:eastAsia="zh-CN"/>
        </w:rPr>
      </w:pPr>
      <w:r>
        <w:rPr>
          <w:rFonts w:eastAsia="宋体"/>
          <w:szCs w:val="20"/>
          <w:lang w:val="en-US" w:eastAsia="zh-CN"/>
        </w:rPr>
        <w:t>T</w:t>
      </w:r>
      <w:r>
        <w:rPr>
          <w:rFonts w:hint="eastAsia" w:eastAsia="宋体"/>
          <w:szCs w:val="20"/>
          <w:lang w:val="en-US" w:eastAsia="zh-CN"/>
        </w:rPr>
        <w:t xml:space="preserve">o </w:t>
      </w:r>
      <w:r>
        <w:rPr>
          <w:rFonts w:eastAsia="宋体"/>
          <w:szCs w:val="20"/>
          <w:lang w:val="en-US" w:eastAsia="zh-CN"/>
        </w:rPr>
        <w:t xml:space="preserve">differentiate the </w:t>
      </w:r>
      <w:r>
        <w:rPr>
          <w:rFonts w:hint="eastAsia" w:eastAsia="宋体"/>
          <w:szCs w:val="20"/>
          <w:lang w:val="en-US" w:eastAsia="zh-CN"/>
        </w:rPr>
        <w:t xml:space="preserve">PRACH for WUS with PRACH for other usages, though the ROs are shared, the preambles should be </w:t>
      </w:r>
      <w:r>
        <w:rPr>
          <w:rFonts w:eastAsia="宋体"/>
          <w:szCs w:val="20"/>
          <w:lang w:val="en-US" w:eastAsia="zh-CN"/>
        </w:rPr>
        <w:t>separate</w:t>
      </w:r>
      <w:r>
        <w:rPr>
          <w:rFonts w:hint="eastAsia" w:eastAsia="宋体"/>
          <w:szCs w:val="20"/>
          <w:lang w:val="en-US" w:eastAsia="zh-CN"/>
        </w:rPr>
        <w:t xml:space="preserve">. Which can be achieved by Rel-17 framework of feature combination (FeatureCombination-r17) and additional RACH configuration (AdditionalRACH-Config-r17), shown as follow </w:t>
      </w:r>
      <w:r>
        <w:rPr>
          <w:rFonts w:hint="eastAsia" w:eastAsia="宋体"/>
          <w:szCs w:val="20"/>
          <w:vertAlign w:val="superscript"/>
          <w:lang w:val="en-US" w:eastAsia="zh-CN"/>
        </w:rPr>
        <w:t>[2]</w:t>
      </w:r>
      <w:r>
        <w:rPr>
          <w:rFonts w:hint="eastAsia" w:eastAsia="宋体"/>
          <w:szCs w:val="20"/>
          <w:lang w:val="en-US" w:eastAsia="zh-CN"/>
        </w:rPr>
        <w:t xml:space="preserve">, there is no need to consider additional separate RO configuration method/signaling in Rel-19. Thus, we think the Rel-17 feature combination framework can be reused for the PRACH configuration for WUS of on-demand SIB1.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154D5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101D1EE4">
            <w:pPr>
              <w:pStyle w:val="39"/>
            </w:pPr>
            <w:r>
              <w:rPr>
                <w:i/>
              </w:rPr>
              <w:t>FeatureCombination</w:t>
            </w:r>
            <w:r>
              <w:t xml:space="preserve"> information element</w:t>
            </w:r>
          </w:p>
          <w:p w14:paraId="4836DA1C">
            <w:pPr>
              <w:pStyle w:val="55"/>
              <w:rPr>
                <w:color w:val="808080"/>
              </w:rPr>
            </w:pPr>
            <w:r>
              <w:rPr>
                <w:color w:val="808080"/>
              </w:rPr>
              <w:t>-- ASN1START</w:t>
            </w:r>
          </w:p>
          <w:p w14:paraId="7B5A305F">
            <w:pPr>
              <w:pStyle w:val="55"/>
              <w:rPr>
                <w:color w:val="808080"/>
              </w:rPr>
            </w:pPr>
            <w:r>
              <w:rPr>
                <w:color w:val="808080"/>
              </w:rPr>
              <w:t>-- TAG-FEATURECOMBINATION-START</w:t>
            </w:r>
          </w:p>
          <w:p w14:paraId="4DFEA24C">
            <w:pPr>
              <w:pStyle w:val="55"/>
            </w:pPr>
          </w:p>
          <w:p w14:paraId="3CA52C21">
            <w:pPr>
              <w:pStyle w:val="55"/>
            </w:pPr>
            <w:r>
              <w:t xml:space="preserve">FeatureCombination-r17 ::= </w:t>
            </w:r>
            <w:r>
              <w:rPr>
                <w:color w:val="993366"/>
              </w:rPr>
              <w:t>SEQUENCE</w:t>
            </w:r>
            <w:r>
              <w:t xml:space="preserve"> {</w:t>
            </w:r>
          </w:p>
          <w:p w14:paraId="279AC4C2">
            <w:pPr>
              <w:pStyle w:val="55"/>
              <w:rPr>
                <w:color w:val="808080"/>
              </w:rPr>
            </w:pPr>
            <w:r>
              <w:t xml:space="preserve">    redCap-r17                 </w:t>
            </w:r>
            <w:r>
              <w:rPr>
                <w:color w:val="993366"/>
              </w:rPr>
              <w:t>ENUMERATED</w:t>
            </w:r>
            <w:r>
              <w:t xml:space="preserve"> {true}                                    </w:t>
            </w:r>
            <w:r>
              <w:rPr>
                <w:color w:val="993366"/>
              </w:rPr>
              <w:t>OPTIONAL</w:t>
            </w:r>
            <w:r>
              <w:t xml:space="preserve">,  </w:t>
            </w:r>
            <w:r>
              <w:rPr>
                <w:color w:val="808080"/>
              </w:rPr>
              <w:t>-- Need R</w:t>
            </w:r>
          </w:p>
          <w:p w14:paraId="777B06FD">
            <w:pPr>
              <w:pStyle w:val="55"/>
              <w:rPr>
                <w:color w:val="808080"/>
              </w:rPr>
            </w:pPr>
            <w:r>
              <w:t xml:space="preserve">    smallData-r17              </w:t>
            </w:r>
            <w:r>
              <w:rPr>
                <w:color w:val="993366"/>
              </w:rPr>
              <w:t>ENUMERATED</w:t>
            </w:r>
            <w:r>
              <w:t xml:space="preserve"> {true}                                    </w:t>
            </w:r>
            <w:r>
              <w:rPr>
                <w:color w:val="993366"/>
              </w:rPr>
              <w:t>OPTIONAL</w:t>
            </w:r>
            <w:r>
              <w:t xml:space="preserve">,  </w:t>
            </w:r>
            <w:r>
              <w:rPr>
                <w:color w:val="808080"/>
              </w:rPr>
              <w:t>-- Need R</w:t>
            </w:r>
          </w:p>
          <w:p w14:paraId="45C800CF">
            <w:pPr>
              <w:pStyle w:val="55"/>
              <w:rPr>
                <w:color w:val="808080"/>
              </w:rPr>
            </w:pPr>
            <w:r>
              <w:t xml:space="preserve">    nsag-r17                   NSAG-List-r17                                        </w:t>
            </w:r>
            <w:r>
              <w:rPr>
                <w:color w:val="993366"/>
              </w:rPr>
              <w:t>OPTIONAL</w:t>
            </w:r>
            <w:r>
              <w:t xml:space="preserve">,  </w:t>
            </w:r>
            <w:r>
              <w:rPr>
                <w:color w:val="808080"/>
              </w:rPr>
              <w:t>-- Need R</w:t>
            </w:r>
          </w:p>
          <w:p w14:paraId="24D3EA6E">
            <w:pPr>
              <w:pStyle w:val="55"/>
              <w:rPr>
                <w:color w:val="808080"/>
              </w:rPr>
            </w:pPr>
            <w:r>
              <w:t xml:space="preserve">    msg3-Repetitions-r17       </w:t>
            </w:r>
            <w:r>
              <w:rPr>
                <w:color w:val="993366"/>
              </w:rPr>
              <w:t>ENUMERATED</w:t>
            </w:r>
            <w:r>
              <w:t xml:space="preserve"> {true}                                    </w:t>
            </w:r>
            <w:r>
              <w:rPr>
                <w:color w:val="993366"/>
              </w:rPr>
              <w:t>OPTIONAL</w:t>
            </w:r>
            <w:r>
              <w:t xml:space="preserve">,  </w:t>
            </w:r>
            <w:r>
              <w:rPr>
                <w:color w:val="808080"/>
              </w:rPr>
              <w:t>-- Need R</w:t>
            </w:r>
          </w:p>
          <w:p w14:paraId="70D540A5">
            <w:pPr>
              <w:pStyle w:val="55"/>
              <w:rPr>
                <w:color w:val="808080"/>
              </w:rPr>
            </w:pPr>
            <w:r>
              <w:t xml:space="preserve">    msg1-Repetitions-r18       </w:t>
            </w:r>
            <w:r>
              <w:rPr>
                <w:color w:val="993366"/>
              </w:rPr>
              <w:t>ENUMERATED</w:t>
            </w:r>
            <w:r>
              <w:t xml:space="preserve"> {true}                                    </w:t>
            </w:r>
            <w:r>
              <w:rPr>
                <w:color w:val="993366"/>
              </w:rPr>
              <w:t>OPTIONAL</w:t>
            </w:r>
            <w:r>
              <w:t xml:space="preserve">,  </w:t>
            </w:r>
            <w:r>
              <w:rPr>
                <w:color w:val="808080"/>
              </w:rPr>
              <w:t>-- Need R</w:t>
            </w:r>
          </w:p>
          <w:p w14:paraId="401DED1B">
            <w:pPr>
              <w:pStyle w:val="55"/>
              <w:rPr>
                <w:color w:val="808080"/>
              </w:rPr>
            </w:pPr>
            <w:r>
              <w:t xml:space="preserve">    eRedCap-r18                </w:t>
            </w:r>
            <w:r>
              <w:rPr>
                <w:color w:val="993366"/>
              </w:rPr>
              <w:t>ENUMERATED</w:t>
            </w:r>
            <w:r>
              <w:t xml:space="preserve"> {true}                                    </w:t>
            </w:r>
            <w:r>
              <w:rPr>
                <w:color w:val="993366"/>
              </w:rPr>
              <w:t>OPTIONAL</w:t>
            </w:r>
            <w:r>
              <w:t xml:space="preserve">,  </w:t>
            </w:r>
            <w:r>
              <w:rPr>
                <w:color w:val="808080"/>
              </w:rPr>
              <w:t>-- Need R</w:t>
            </w:r>
          </w:p>
          <w:p w14:paraId="571E05B1">
            <w:pPr>
              <w:pStyle w:val="55"/>
              <w:rPr>
                <w:color w:val="808080"/>
              </w:rPr>
            </w:pPr>
            <w:r>
              <w:t xml:space="preserve">    spare2                     </w:t>
            </w:r>
            <w:r>
              <w:rPr>
                <w:color w:val="993366"/>
              </w:rPr>
              <w:t>ENUMERATED</w:t>
            </w:r>
            <w:r>
              <w:t xml:space="preserve"> {true}                                    </w:t>
            </w:r>
            <w:r>
              <w:rPr>
                <w:color w:val="993366"/>
              </w:rPr>
              <w:t>OPTIONAL</w:t>
            </w:r>
            <w:r>
              <w:t xml:space="preserve">,  </w:t>
            </w:r>
            <w:r>
              <w:rPr>
                <w:color w:val="808080"/>
              </w:rPr>
              <w:t>-- Need R</w:t>
            </w:r>
          </w:p>
          <w:p w14:paraId="35CD2BD2">
            <w:pPr>
              <w:pStyle w:val="55"/>
              <w:rPr>
                <w:color w:val="808080"/>
              </w:rPr>
            </w:pPr>
            <w:r>
              <w:t xml:space="preserve">    spare1                     </w:t>
            </w:r>
            <w:r>
              <w:rPr>
                <w:color w:val="993366"/>
              </w:rPr>
              <w:t>ENUMERATED</w:t>
            </w:r>
            <w:r>
              <w:t xml:space="preserve"> {true}                                    </w:t>
            </w:r>
            <w:r>
              <w:rPr>
                <w:color w:val="993366"/>
              </w:rPr>
              <w:t>OPTIONAL</w:t>
            </w:r>
            <w:r>
              <w:t xml:space="preserve">   </w:t>
            </w:r>
            <w:r>
              <w:rPr>
                <w:color w:val="808080"/>
              </w:rPr>
              <w:t>-- Need R</w:t>
            </w:r>
          </w:p>
          <w:p w14:paraId="1B16ECEF">
            <w:pPr>
              <w:pStyle w:val="55"/>
            </w:pPr>
            <w:r>
              <w:t>}</w:t>
            </w:r>
          </w:p>
          <w:p w14:paraId="598C57E7">
            <w:pPr>
              <w:pStyle w:val="55"/>
            </w:pPr>
          </w:p>
          <w:p w14:paraId="781512E7">
            <w:pPr>
              <w:pStyle w:val="55"/>
            </w:pPr>
            <w:r>
              <w:t xml:space="preserve">NSAG-List-r17 ::= </w:t>
            </w:r>
            <w:r>
              <w:rPr>
                <w:color w:val="993366"/>
              </w:rPr>
              <w:t>SEQUENCE</w:t>
            </w:r>
            <w:r>
              <w:t xml:space="preserve"> (</w:t>
            </w:r>
            <w:r>
              <w:rPr>
                <w:color w:val="993366"/>
              </w:rPr>
              <w:t>SIZE</w:t>
            </w:r>
            <w:r>
              <w:t xml:space="preserve"> (1..</w:t>
            </w:r>
            <w:r>
              <w:rPr>
                <w:rFonts w:eastAsia="等线"/>
              </w:rPr>
              <w:t xml:space="preserve"> maxSliceInfo-r17</w:t>
            </w:r>
            <w:r>
              <w:t>))</w:t>
            </w:r>
            <w:r>
              <w:rPr>
                <w:color w:val="993366"/>
              </w:rPr>
              <w:t xml:space="preserve"> OF</w:t>
            </w:r>
            <w:r>
              <w:t xml:space="preserve"> NSAG-ID-r17</w:t>
            </w:r>
          </w:p>
          <w:p w14:paraId="5B832DE3">
            <w:pPr>
              <w:pStyle w:val="55"/>
            </w:pPr>
          </w:p>
          <w:p w14:paraId="528454FA">
            <w:pPr>
              <w:pStyle w:val="55"/>
              <w:rPr>
                <w:color w:val="808080"/>
              </w:rPr>
            </w:pPr>
            <w:r>
              <w:rPr>
                <w:color w:val="808080"/>
              </w:rPr>
              <w:t>-- TAG-FEATURECOMBINATION-STOP</w:t>
            </w:r>
          </w:p>
          <w:p w14:paraId="39BCC9CC">
            <w:pPr>
              <w:pStyle w:val="55"/>
              <w:rPr>
                <w:color w:val="808080"/>
              </w:rPr>
            </w:pPr>
            <w:r>
              <w:rPr>
                <w:color w:val="808080"/>
              </w:rPr>
              <w:t>-- ASN1STOP</w:t>
            </w:r>
          </w:p>
          <w:p w14:paraId="1A965BD2">
            <w:pPr>
              <w:pStyle w:val="3"/>
              <w:tabs>
                <w:tab w:val="left" w:pos="5103"/>
              </w:tabs>
              <w:snapToGrid w:val="0"/>
              <w:rPr>
                <w:rFonts w:eastAsia="宋体"/>
                <w:szCs w:val="20"/>
                <w:lang w:val="en-US" w:eastAsia="zh-CN"/>
              </w:rPr>
            </w:pPr>
          </w:p>
        </w:tc>
      </w:tr>
    </w:tbl>
    <w:p w14:paraId="5212FD80">
      <w:pPr>
        <w:pStyle w:val="3"/>
        <w:tabs>
          <w:tab w:val="left" w:pos="5103"/>
        </w:tabs>
        <w:snapToGrid w:val="0"/>
        <w:rPr>
          <w:rFonts w:eastAsia="宋体"/>
          <w:szCs w:val="20"/>
          <w:lang w:val="en-US" w:eastAsia="zh-CN"/>
        </w:rPr>
      </w:pPr>
    </w:p>
    <w:p w14:paraId="3D93EF2B">
      <w:pPr>
        <w:pStyle w:val="3"/>
        <w:tabs>
          <w:tab w:val="left" w:pos="5103"/>
        </w:tabs>
        <w:snapToGrid w:val="0"/>
        <w:rPr>
          <w:rFonts w:eastAsia="宋体"/>
          <w:b/>
          <w:bCs/>
          <w:i/>
          <w:iCs/>
          <w:szCs w:val="20"/>
          <w:lang w:val="en-US" w:eastAsia="zh-CN"/>
        </w:rPr>
      </w:pPr>
      <w:r>
        <w:rPr>
          <w:rFonts w:hint="eastAsia" w:eastAsia="宋体"/>
          <w:b/>
          <w:bCs/>
          <w:i/>
          <w:iCs/>
          <w:szCs w:val="20"/>
          <w:lang w:val="en-US" w:eastAsia="zh-CN"/>
        </w:rPr>
        <w:t>Proposal 3: Support to reuse the Rel-17 framework of feature combination (FeatureCombination-r17) and additional RACH configuration (AdditionalRACH-Config-r17) for resource configuration of WUS for on-demand SIB1 to realize the PRACH resource partitioning with RPACH for other usage.</w:t>
      </w:r>
    </w:p>
    <w:p w14:paraId="6F4B0C06">
      <w:pPr>
        <w:pStyle w:val="3"/>
        <w:tabs>
          <w:tab w:val="left" w:pos="5103"/>
        </w:tabs>
        <w:snapToGrid w:val="0"/>
        <w:rPr>
          <w:rFonts w:eastAsia="宋体"/>
          <w:szCs w:val="20"/>
          <w:lang w:val="en-US" w:eastAsia="zh-CN"/>
        </w:rPr>
      </w:pPr>
      <w:r>
        <w:rPr>
          <w:rFonts w:hint="eastAsia" w:eastAsia="宋体"/>
          <w:szCs w:val="20"/>
          <w:lang w:val="en-US" w:eastAsia="zh-CN"/>
        </w:rPr>
        <w:t>UE needs to identify the SCell as a NES Cell with on-demand SIB1 before receiving the UL WUS configuration for on-demand SIB1, otherwise, UE may can</w:t>
      </w:r>
      <w:r>
        <w:rPr>
          <w:rFonts w:eastAsia="宋体"/>
          <w:szCs w:val="20"/>
          <w:lang w:val="en-US" w:eastAsia="zh-CN"/>
        </w:rPr>
        <w:t>’</w:t>
      </w:r>
      <w:r>
        <w:rPr>
          <w:rFonts w:hint="eastAsia" w:eastAsia="宋体"/>
          <w:szCs w:val="20"/>
          <w:lang w:val="en-US" w:eastAsia="zh-CN"/>
        </w:rPr>
        <w:t>t detect the SIB1 and have no idea where to decode the configuration for PRACH.</w:t>
      </w:r>
    </w:p>
    <w:p w14:paraId="2D19465B">
      <w:pPr>
        <w:pStyle w:val="3"/>
        <w:tabs>
          <w:tab w:val="left" w:pos="5103"/>
        </w:tabs>
        <w:snapToGrid w:val="0"/>
        <w:rPr>
          <w:rFonts w:eastAsia="宋体"/>
          <w:b/>
          <w:bCs/>
          <w:i/>
          <w:iCs/>
          <w:szCs w:val="20"/>
          <w:lang w:val="en-US" w:eastAsia="zh-CN"/>
        </w:rPr>
      </w:pPr>
      <w:r>
        <w:rPr>
          <w:rFonts w:hint="eastAsia" w:eastAsia="宋体"/>
          <w:b/>
          <w:bCs/>
          <w:i/>
          <w:iCs/>
          <w:szCs w:val="20"/>
          <w:lang w:val="en-US" w:eastAsia="zh-CN"/>
        </w:rPr>
        <w:t xml:space="preserve">Observation 1: UE should identify SCell as NES Cell before the UL WUS configuration is received. </w:t>
      </w:r>
    </w:p>
    <w:p w14:paraId="3DACD46B">
      <w:pPr>
        <w:pStyle w:val="3"/>
        <w:tabs>
          <w:tab w:val="left" w:pos="5103"/>
        </w:tabs>
        <w:snapToGrid w:val="0"/>
        <w:rPr>
          <w:rFonts w:eastAsia="宋体"/>
          <w:szCs w:val="20"/>
          <w:lang w:val="en-US" w:eastAsia="zh-CN"/>
        </w:rPr>
      </w:pPr>
      <w:r>
        <w:rPr>
          <w:rFonts w:hint="eastAsia" w:eastAsia="宋体"/>
          <w:szCs w:val="20"/>
          <w:lang w:val="en-US" w:eastAsia="zh-CN"/>
        </w:rPr>
        <w:t xml:space="preserve">In RAN1 #117 meeting, the following agreement was reached </w:t>
      </w:r>
      <w:r>
        <w:rPr>
          <w:rFonts w:hint="eastAsia" w:eastAsia="宋体"/>
          <w:szCs w:val="20"/>
          <w:vertAlign w:val="superscript"/>
          <w:lang w:val="en-US" w:eastAsia="zh-CN"/>
        </w:rPr>
        <w:t>[4]</w:t>
      </w:r>
      <w:r>
        <w:rPr>
          <w:rFonts w:hint="eastAsia" w:eastAsia="宋体"/>
          <w:szCs w:val="20"/>
          <w:lang w:val="en-US"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28358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2A5DF207">
            <w:pPr>
              <w:rPr>
                <w:b/>
                <w:bCs/>
                <w:highlight w:val="green"/>
                <w:lang w:eastAsia="zh-CN"/>
              </w:rPr>
            </w:pPr>
            <w:r>
              <w:rPr>
                <w:rFonts w:hint="eastAsia"/>
                <w:b/>
                <w:bCs/>
                <w:highlight w:val="green"/>
                <w:lang w:eastAsia="ko-KR"/>
              </w:rPr>
              <w:t>A</w:t>
            </w:r>
            <w:r>
              <w:rPr>
                <w:b/>
                <w:bCs/>
                <w:highlight w:val="green"/>
                <w:lang w:eastAsia="ko-KR"/>
              </w:rPr>
              <w:t>greement</w:t>
            </w:r>
          </w:p>
          <w:p w14:paraId="711AB242">
            <w:pPr>
              <w:pStyle w:val="3"/>
              <w:tabs>
                <w:tab w:val="left" w:pos="5103"/>
              </w:tabs>
              <w:snapToGrid w:val="0"/>
              <w:rPr>
                <w:rFonts w:eastAsia="宋体"/>
                <w:szCs w:val="20"/>
                <w:lang w:val="en-US" w:eastAsia="zh-CN"/>
              </w:rPr>
            </w:pPr>
            <w:r>
              <w:rPr>
                <w:rFonts w:eastAsia="PMingLiU"/>
                <w:lang w:val="en-US" w:eastAsia="zh-TW"/>
              </w:rPr>
              <w:t xml:space="preserve">For further study of on-demand SIB1 in idle/inactive mode, </w:t>
            </w:r>
            <w:r>
              <w:rPr>
                <w:rFonts w:hint="eastAsia" w:eastAsia="PMingLiU"/>
                <w:lang w:val="en-US" w:eastAsia="zh-TW"/>
              </w:rPr>
              <w:t>i</w:t>
            </w:r>
            <w:r>
              <w:rPr>
                <w:rFonts w:eastAsia="PMingLiU"/>
                <w:lang w:val="en-US" w:eastAsia="zh-TW"/>
              </w:rPr>
              <w:t>t is assumed that always-on SSB is transmitted on the NES</w:t>
            </w:r>
            <w:r>
              <w:rPr>
                <w:rFonts w:hint="eastAsia" w:eastAsia="PMingLiU"/>
                <w:lang w:val="en-US" w:eastAsia="zh-TW"/>
              </w:rPr>
              <w:t xml:space="preserve"> </w:t>
            </w:r>
            <w:r>
              <w:rPr>
                <w:rFonts w:eastAsia="PMingLiU"/>
                <w:lang w:val="en-US" w:eastAsia="zh-TW"/>
              </w:rPr>
              <w:t>cell with on-demand SIB1.</w:t>
            </w:r>
          </w:p>
        </w:tc>
      </w:tr>
    </w:tbl>
    <w:p w14:paraId="296FEC01">
      <w:pPr>
        <w:pStyle w:val="3"/>
        <w:tabs>
          <w:tab w:val="left" w:pos="5103"/>
        </w:tabs>
        <w:snapToGrid w:val="0"/>
        <w:rPr>
          <w:rFonts w:eastAsia="宋体"/>
          <w:szCs w:val="20"/>
          <w:lang w:val="en-US" w:eastAsia="zh-CN"/>
        </w:rPr>
      </w:pPr>
      <w:r>
        <w:rPr>
          <w:rFonts w:hint="eastAsia" w:eastAsia="宋体"/>
          <w:szCs w:val="20"/>
          <w:lang w:val="en-US" w:eastAsia="zh-CN"/>
        </w:rPr>
        <w:t xml:space="preserve">It is agreed </w:t>
      </w:r>
      <w:r>
        <w:rPr>
          <w:rFonts w:eastAsia="宋体"/>
          <w:szCs w:val="20"/>
          <w:lang w:val="en-US" w:eastAsia="zh-CN"/>
        </w:rPr>
        <w:t>that</w:t>
      </w:r>
      <w:r>
        <w:rPr>
          <w:rFonts w:hint="eastAsia" w:eastAsia="宋体"/>
          <w:szCs w:val="20"/>
          <w:lang w:val="en-US" w:eastAsia="zh-CN"/>
        </w:rPr>
        <w:t xml:space="preserve"> the legacy SSB is always transmitted on SCell even the on-demand SIB1 is adopted, it is reasonable to use the payload of PBCH to identify the SCell is NES Cell. Since there is no legacy SIB1 transmitted on SCell, there is no need to configure the available SIB1 frequency and time domain position in MIB. The parameter </w:t>
      </w:r>
      <w:r>
        <w:rPr>
          <w:rFonts w:hint="eastAsia" w:eastAsia="宋体"/>
          <w:i/>
          <w:iCs/>
          <w:szCs w:val="20"/>
          <w:lang w:val="en-US" w:eastAsia="zh-CN"/>
        </w:rPr>
        <w:t xml:space="preserve">ssb-SubCarrierOffset </w:t>
      </w:r>
      <w:r>
        <w:rPr>
          <w:rFonts w:hint="eastAsia" w:eastAsia="宋体"/>
          <w:szCs w:val="20"/>
          <w:lang w:val="en-US" w:eastAsia="zh-CN"/>
        </w:rPr>
        <w:t>(know as k_SSB)</w:t>
      </w:r>
      <w:r>
        <w:rPr>
          <w:rFonts w:hint="eastAsia" w:eastAsia="宋体"/>
          <w:i/>
          <w:iCs/>
          <w:szCs w:val="20"/>
          <w:lang w:val="en-US" w:eastAsia="zh-CN"/>
        </w:rPr>
        <w:t xml:space="preserve"> </w:t>
      </w:r>
      <w:r>
        <w:rPr>
          <w:rFonts w:hint="eastAsia" w:eastAsia="宋体"/>
          <w:szCs w:val="20"/>
          <w:lang w:val="en-US" w:eastAsia="zh-CN"/>
        </w:rPr>
        <w:t xml:space="preserve">in MIB can be considered to identify the Cell is NES Cell. </w:t>
      </w:r>
    </w:p>
    <w:p w14:paraId="45BDAA5F">
      <w:pPr>
        <w:pStyle w:val="3"/>
        <w:tabs>
          <w:tab w:val="left" w:pos="5103"/>
        </w:tabs>
        <w:snapToGrid w:val="0"/>
        <w:rPr>
          <w:rFonts w:eastAsia="宋体"/>
          <w:b w:val="0"/>
          <w:bCs w:val="0"/>
          <w:szCs w:val="20"/>
          <w:lang w:val="en-US" w:eastAsia="zh-CN"/>
        </w:rPr>
      </w:pPr>
      <w:r>
        <w:rPr>
          <w:rFonts w:hint="eastAsia" w:eastAsia="宋体"/>
          <w:szCs w:val="20"/>
          <w:lang w:val="en-US" w:eastAsia="zh-CN"/>
        </w:rPr>
        <w:t>The field of K_SSB is 5-bit for FR1 with value range 0-23 and 4-bit for FR2 with value range 0-11, while the other values can be considered for id</w:t>
      </w:r>
      <w:bookmarkStart w:id="6" w:name="_GoBack"/>
      <w:r>
        <w:rPr>
          <w:rFonts w:hint="eastAsia" w:eastAsia="宋体"/>
          <w:b w:val="0"/>
          <w:bCs w:val="0"/>
          <w:szCs w:val="20"/>
          <w:lang w:val="en-US" w:eastAsia="zh-CN"/>
        </w:rPr>
        <w:t xml:space="preserve">entifying the NES Cell, i.e., K_SSB&gt;23 for FR1 and K_SSB &gt;11 for FR2. Specific value can be used for indication, e.g. </w:t>
      </w:r>
      <w:r>
        <w:rPr>
          <w:rFonts w:hint="eastAsia" w:eastAsia="宋体"/>
          <w:b w:val="0"/>
          <w:bCs w:val="0"/>
          <w:i/>
          <w:iCs/>
          <w:szCs w:val="20"/>
          <w:lang w:val="en-US" w:eastAsia="zh-CN"/>
        </w:rPr>
        <w:t>K</w:t>
      </w:r>
      <w:r>
        <w:rPr>
          <w:rFonts w:hint="eastAsia" w:eastAsia="宋体"/>
          <w:b w:val="0"/>
          <w:bCs w:val="0"/>
          <w:i/>
          <w:iCs/>
          <w:szCs w:val="20"/>
          <w:vertAlign w:val="subscript"/>
          <w:lang w:val="en-US" w:eastAsia="zh-CN"/>
        </w:rPr>
        <w:t>SSB</w:t>
      </w:r>
      <w:r>
        <w:rPr>
          <w:rFonts w:hint="eastAsia" w:eastAsia="宋体"/>
          <w:b w:val="0"/>
          <w:bCs w:val="0"/>
          <w:i/>
          <w:iCs/>
          <w:szCs w:val="20"/>
          <w:lang w:val="en-US" w:eastAsia="zh-CN"/>
        </w:rPr>
        <w:t>=30 for FR1 and K</w:t>
      </w:r>
      <w:r>
        <w:rPr>
          <w:rFonts w:hint="eastAsia" w:eastAsia="宋体"/>
          <w:b w:val="0"/>
          <w:bCs w:val="0"/>
          <w:i/>
          <w:iCs/>
          <w:szCs w:val="20"/>
          <w:vertAlign w:val="subscript"/>
          <w:lang w:val="en-US" w:eastAsia="zh-CN"/>
        </w:rPr>
        <w:t>SSB</w:t>
      </w:r>
      <w:r>
        <w:rPr>
          <w:rFonts w:hint="eastAsia" w:eastAsia="宋体"/>
          <w:b w:val="0"/>
          <w:bCs w:val="0"/>
          <w:i/>
          <w:iCs/>
          <w:szCs w:val="20"/>
          <w:lang w:val="en-US" w:eastAsia="zh-CN"/>
        </w:rPr>
        <w:t xml:space="preserve">=14 for FR2 </w:t>
      </w:r>
      <w:r>
        <w:rPr>
          <w:rFonts w:hint="eastAsia" w:eastAsia="宋体"/>
          <w:b w:val="0"/>
          <w:bCs w:val="0"/>
          <w:szCs w:val="20"/>
          <w:lang w:val="en-US" w:eastAsia="zh-CN"/>
        </w:rPr>
        <w:t>.</w:t>
      </w:r>
    </w:p>
    <w:bookmarkEnd w:id="6"/>
    <w:p w14:paraId="183DC758">
      <w:pPr>
        <w:pStyle w:val="3"/>
        <w:tabs>
          <w:tab w:val="left" w:pos="5103"/>
        </w:tabs>
        <w:snapToGrid w:val="0"/>
        <w:rPr>
          <w:rFonts w:eastAsia="宋体"/>
          <w:b/>
          <w:bCs/>
          <w:i/>
          <w:iCs/>
          <w:szCs w:val="20"/>
          <w:lang w:val="en-US" w:eastAsia="zh-CN"/>
        </w:rPr>
      </w:pPr>
      <w:r>
        <w:rPr>
          <w:rFonts w:hint="eastAsia" w:eastAsia="宋体"/>
          <w:b/>
          <w:bCs/>
          <w:i/>
          <w:iCs/>
          <w:szCs w:val="20"/>
          <w:lang w:val="en-US" w:eastAsia="zh-CN"/>
        </w:rPr>
        <w:t>Proposal 4:  Support UE to identify NES Cell with on-demand SIB1 based on the PBCH payload of NES Cell.</w:t>
      </w:r>
    </w:p>
    <w:p w14:paraId="6509B828">
      <w:pPr>
        <w:pStyle w:val="3"/>
        <w:numPr>
          <w:ilvl w:val="0"/>
          <w:numId w:val="6"/>
        </w:numPr>
        <w:tabs>
          <w:tab w:val="left" w:pos="5103"/>
        </w:tabs>
        <w:snapToGrid w:val="0"/>
        <w:rPr>
          <w:rFonts w:eastAsia="宋体"/>
          <w:b/>
          <w:bCs/>
          <w:i/>
          <w:iCs/>
          <w:szCs w:val="20"/>
          <w:lang w:val="en-US" w:eastAsia="zh-CN"/>
        </w:rPr>
      </w:pPr>
      <w:r>
        <w:rPr>
          <w:rFonts w:hint="eastAsia" w:eastAsia="宋体"/>
          <w:b/>
          <w:bCs/>
          <w:i/>
          <w:iCs/>
          <w:szCs w:val="20"/>
          <w:lang w:val="en-US" w:eastAsia="zh-CN"/>
        </w:rPr>
        <w:t>Use the K</w:t>
      </w:r>
      <w:r>
        <w:rPr>
          <w:rFonts w:hint="eastAsia" w:eastAsia="宋体"/>
          <w:b/>
          <w:bCs/>
          <w:i/>
          <w:iCs/>
          <w:szCs w:val="20"/>
          <w:vertAlign w:val="subscript"/>
          <w:lang w:val="en-US" w:eastAsia="zh-CN"/>
        </w:rPr>
        <w:t>SSB</w:t>
      </w:r>
      <w:r>
        <w:rPr>
          <w:rFonts w:hint="eastAsia" w:eastAsia="宋体"/>
          <w:b/>
          <w:bCs/>
          <w:i/>
          <w:iCs/>
          <w:szCs w:val="20"/>
          <w:lang w:val="en-US" w:eastAsia="zh-CN"/>
        </w:rPr>
        <w:t>=30 for FR1 and K</w:t>
      </w:r>
      <w:r>
        <w:rPr>
          <w:rFonts w:hint="eastAsia" w:eastAsia="宋体"/>
          <w:b/>
          <w:bCs/>
          <w:i/>
          <w:iCs/>
          <w:szCs w:val="20"/>
          <w:vertAlign w:val="subscript"/>
          <w:lang w:val="en-US" w:eastAsia="zh-CN"/>
        </w:rPr>
        <w:t>SSB</w:t>
      </w:r>
      <w:r>
        <w:rPr>
          <w:rFonts w:hint="eastAsia" w:eastAsia="宋体"/>
          <w:b/>
          <w:bCs/>
          <w:i/>
          <w:iCs/>
          <w:szCs w:val="20"/>
          <w:lang w:val="en-US" w:eastAsia="zh-CN"/>
        </w:rPr>
        <w:t>=14 for FR2 to indicate a NES cell with on-demand SIB1</w:t>
      </w:r>
    </w:p>
    <w:p w14:paraId="09F32904">
      <w:pPr>
        <w:pStyle w:val="2"/>
        <w:widowControl w:val="0"/>
        <w:numPr>
          <w:ilvl w:val="0"/>
          <w:numId w:val="3"/>
        </w:numPr>
        <w:pBdr>
          <w:top w:val="single" w:color="auto" w:sz="12" w:space="1"/>
        </w:pBdr>
        <w:tabs>
          <w:tab w:val="left" w:pos="426"/>
        </w:tabs>
        <w:adjustRightInd w:val="0"/>
        <w:snapToGrid w:val="0"/>
        <w:spacing w:before="468" w:beforeLines="150" w:after="312" w:afterLines="100" w:line="252" w:lineRule="auto"/>
        <w:jc w:val="both"/>
        <w:textAlignment w:val="baseline"/>
        <w:rPr>
          <w:rFonts w:eastAsia="宋体"/>
          <w:lang w:val="en-US" w:eastAsia="zh-CN"/>
        </w:rPr>
      </w:pPr>
      <w:r>
        <w:rPr>
          <w:rFonts w:hint="eastAsia" w:eastAsia="宋体"/>
          <w:lang w:val="en-US" w:eastAsia="zh-CN"/>
        </w:rPr>
        <w:t>Consideratio</w:t>
      </w:r>
      <w:r>
        <w:rPr>
          <w:rFonts w:eastAsia="宋体"/>
          <w:lang w:val="en-US" w:eastAsia="zh-CN"/>
        </w:rPr>
        <w:t>ns on</w:t>
      </w:r>
      <w:r>
        <w:rPr>
          <w:rFonts w:hint="eastAsia" w:eastAsia="宋体"/>
          <w:lang w:val="en-US" w:eastAsia="zh-CN"/>
        </w:rPr>
        <w:t xml:space="preserve"> mechanism design</w:t>
      </w:r>
      <w:r>
        <w:rPr>
          <w:rFonts w:eastAsia="宋体"/>
          <w:lang w:val="en-US" w:eastAsia="zh-CN"/>
        </w:rPr>
        <w:t xml:space="preserve"> </w:t>
      </w:r>
      <w:r>
        <w:rPr>
          <w:rFonts w:hint="eastAsia" w:eastAsia="宋体"/>
          <w:lang w:val="en-US" w:eastAsia="zh-CN"/>
        </w:rPr>
        <w:t>of</w:t>
      </w:r>
      <w:r>
        <w:rPr>
          <w:rFonts w:eastAsia="宋体"/>
          <w:lang w:val="en-US" w:eastAsia="zh-CN"/>
        </w:rPr>
        <w:t xml:space="preserve"> </w:t>
      </w:r>
      <w:r>
        <w:rPr>
          <w:rFonts w:hint="eastAsia" w:eastAsia="宋体"/>
          <w:lang w:val="en-US" w:eastAsia="zh-CN"/>
        </w:rPr>
        <w:t xml:space="preserve">on-demand SIB1 </w:t>
      </w:r>
    </w:p>
    <w:p w14:paraId="50793407">
      <w:pPr>
        <w:pStyle w:val="3"/>
        <w:rPr>
          <w:rFonts w:eastAsiaTheme="minorEastAsia"/>
          <w:lang w:val="en-US" w:eastAsia="zh-CN"/>
        </w:rPr>
      </w:pPr>
      <w:r>
        <w:rPr>
          <w:rFonts w:eastAsiaTheme="minorEastAsia"/>
          <w:lang w:val="en-US" w:eastAsia="zh-CN"/>
        </w:rPr>
        <w:t>F</w:t>
      </w:r>
      <w:r>
        <w:rPr>
          <w:rFonts w:hint="eastAsia" w:eastAsiaTheme="minorEastAsia"/>
          <w:lang w:val="en-US" w:eastAsia="zh-CN"/>
        </w:rPr>
        <w:t xml:space="preserve">or the mechanism design of on-demand SIB1, the </w:t>
      </w:r>
      <w:r>
        <w:rPr>
          <w:rFonts w:eastAsiaTheme="minorEastAsia"/>
          <w:lang w:val="en-US" w:eastAsia="zh-CN"/>
        </w:rPr>
        <w:t>followin</w:t>
      </w:r>
      <w:r>
        <w:rPr>
          <w:rFonts w:hint="eastAsia" w:eastAsiaTheme="minorEastAsia"/>
          <w:lang w:val="en-US" w:eastAsia="zh-CN"/>
        </w:rPr>
        <w:t xml:space="preserve">g agreements and FL proposals to </w:t>
      </w:r>
      <w:r>
        <w:rPr>
          <w:rFonts w:eastAsiaTheme="minorEastAsia"/>
          <w:lang w:val="en-US" w:eastAsia="zh-CN"/>
        </w:rPr>
        <w:t>way forward</w:t>
      </w:r>
      <w:r>
        <w:rPr>
          <w:rFonts w:hint="eastAsia" w:eastAsiaTheme="minorEastAsia"/>
          <w:lang w:val="en-US" w:eastAsia="zh-CN"/>
        </w:rPr>
        <w:t xml:space="preserve"> were reached in last meeting [3].</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1A178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472C7A2C">
            <w:pPr>
              <w:rPr>
                <w:rFonts w:ascii="Times" w:hAnsi="Times" w:eastAsia="Batang" w:cs="Times"/>
                <w:b/>
                <w:bCs/>
                <w:highlight w:val="green"/>
                <w:lang w:val="en-GB" w:eastAsia="zh-CN"/>
              </w:rPr>
            </w:pPr>
            <w:r>
              <w:rPr>
                <w:rFonts w:ascii="Times" w:hAnsi="Times" w:eastAsia="Batang" w:cs="Times"/>
                <w:b/>
                <w:bCs/>
                <w:highlight w:val="green"/>
                <w:lang w:val="en-GB" w:eastAsia="zh-CN"/>
              </w:rPr>
              <w:t>Agreement</w:t>
            </w:r>
          </w:p>
          <w:p w14:paraId="1057C853">
            <w:pPr>
              <w:rPr>
                <w:rFonts w:ascii="Times" w:hAnsi="Times" w:eastAsia="PMingLiU" w:cs="Times"/>
                <w:bCs/>
                <w:lang w:val="en-GB" w:eastAsia="zh-TW"/>
              </w:rPr>
            </w:pPr>
            <w:r>
              <w:rPr>
                <w:rFonts w:ascii="Times" w:hAnsi="Times" w:eastAsia="PMingLiU" w:cs="Times"/>
                <w:bCs/>
                <w:lang w:val="en-GB" w:eastAsia="zh-TW"/>
              </w:rPr>
              <w:t xml:space="preserve">At least for Case-2: For further work on type 0 PDCCH monitoring occasions for on demand SIB1, on the </w:t>
            </w:r>
            <w:bookmarkStart w:id="1" w:name="OLE_LINK433"/>
            <w:r>
              <w:rPr>
                <w:rFonts w:ascii="Times" w:hAnsi="Times" w:eastAsia="PMingLiU" w:cs="Times"/>
                <w:bCs/>
                <w:lang w:val="en-GB" w:eastAsia="zh-TW"/>
              </w:rPr>
              <w:t>starting time and duration</w:t>
            </w:r>
            <w:bookmarkEnd w:id="1"/>
            <w:r>
              <w:rPr>
                <w:rFonts w:ascii="Times" w:hAnsi="Times" w:eastAsia="PMingLiU" w:cs="Times"/>
                <w:bCs/>
                <w:lang w:val="en-GB" w:eastAsia="zh-TW"/>
              </w:rPr>
              <w:t xml:space="preserve"> of the time window of type 0 PDCCH monitoring occasions, RAN1 to down select from the following two options:</w:t>
            </w:r>
          </w:p>
          <w:p w14:paraId="12ACBF91">
            <w:pPr>
              <w:numPr>
                <w:ilvl w:val="0"/>
                <w:numId w:val="5"/>
              </w:numPr>
              <w:rPr>
                <w:rFonts w:ascii="Times" w:hAnsi="Times" w:eastAsia="PMingLiU" w:cs="Times"/>
                <w:bCs/>
                <w:lang w:val="en-GB" w:eastAsia="zh-TW"/>
              </w:rPr>
            </w:pPr>
            <w:r>
              <w:rPr>
                <w:rFonts w:ascii="Times" w:hAnsi="Times" w:eastAsia="PMingLiU" w:cs="Times"/>
                <w:bCs/>
                <w:lang w:val="en-GB" w:eastAsia="zh-TW"/>
              </w:rPr>
              <w:t xml:space="preserve">Option 1: </w:t>
            </w:r>
            <w:bookmarkStart w:id="2" w:name="OLE_LINK434"/>
            <w:r>
              <w:rPr>
                <w:rFonts w:ascii="Times" w:hAnsi="Times" w:eastAsia="PMingLiU" w:cs="Times"/>
                <w:bCs/>
                <w:lang w:val="en-GB" w:eastAsia="zh-TW"/>
              </w:rPr>
              <w:t>starting time and duration are indicated in</w:t>
            </w:r>
            <w:bookmarkEnd w:id="2"/>
            <w:r>
              <w:rPr>
                <w:rFonts w:ascii="Times" w:hAnsi="Times" w:eastAsia="PMingLiU" w:cs="Times"/>
                <w:bCs/>
                <w:lang w:val="en-GB" w:eastAsia="zh-TW"/>
              </w:rPr>
              <w:t xml:space="preserve"> RAR </w:t>
            </w:r>
            <w:bookmarkStart w:id="3" w:name="OLE_LINK439"/>
            <w:r>
              <w:rPr>
                <w:rFonts w:ascii="Times" w:hAnsi="Times" w:eastAsia="PMingLiU" w:cs="Times"/>
                <w:bCs/>
                <w:lang w:val="en-GB" w:eastAsia="zh-TW"/>
              </w:rPr>
              <w:t>of the UL-WUS transmission</w:t>
            </w:r>
            <w:bookmarkEnd w:id="3"/>
          </w:p>
          <w:p w14:paraId="083DE5FC">
            <w:pPr>
              <w:numPr>
                <w:ilvl w:val="0"/>
                <w:numId w:val="5"/>
              </w:numPr>
              <w:rPr>
                <w:rFonts w:ascii="Times" w:hAnsi="Times" w:eastAsia="PMingLiU" w:cs="Times"/>
                <w:bCs/>
                <w:lang w:val="en-GB" w:eastAsia="zh-TW"/>
              </w:rPr>
            </w:pPr>
            <w:r>
              <w:rPr>
                <w:rFonts w:ascii="Times" w:hAnsi="Times" w:eastAsia="PMingLiU" w:cs="Times"/>
                <w:bCs/>
                <w:lang w:val="en-GB" w:eastAsia="zh-TW"/>
              </w:rPr>
              <w:t>Option 2: starting time and duration are indicated in the UL WUS configuration</w:t>
            </w:r>
          </w:p>
          <w:p w14:paraId="02EBDD1F">
            <w:pPr>
              <w:pStyle w:val="3"/>
              <w:rPr>
                <w:rFonts w:eastAsiaTheme="minorEastAsia"/>
                <w:lang w:val="en-US" w:eastAsia="zh-CN"/>
              </w:rPr>
            </w:pPr>
          </w:p>
          <w:p w14:paraId="70757BE3">
            <w:pPr>
              <w:rPr>
                <w:rFonts w:ascii="Times" w:hAnsi="Times" w:eastAsia="Batang" w:cs="Times"/>
                <w:b/>
                <w:bCs/>
                <w:highlight w:val="green"/>
                <w:lang w:val="en-GB" w:eastAsia="zh-CN"/>
              </w:rPr>
            </w:pPr>
            <w:r>
              <w:rPr>
                <w:rFonts w:ascii="Times" w:hAnsi="Times" w:eastAsia="Batang" w:cs="Times"/>
                <w:b/>
                <w:bCs/>
                <w:highlight w:val="green"/>
                <w:lang w:val="en-GB" w:eastAsia="zh-CN"/>
              </w:rPr>
              <w:t>Agreement</w:t>
            </w:r>
          </w:p>
          <w:p w14:paraId="661E9B3D">
            <w:pPr>
              <w:rPr>
                <w:rFonts w:ascii="Times" w:hAnsi="Times" w:eastAsia="PMingLiU" w:cs="Times"/>
                <w:bCs/>
                <w:lang w:val="en-GB" w:eastAsia="zh-TW"/>
              </w:rPr>
            </w:pPr>
            <w:r>
              <w:rPr>
                <w:rFonts w:ascii="Times" w:hAnsi="Times" w:eastAsia="PMingLiU" w:cs="Times"/>
                <w:bCs/>
                <w:lang w:val="en-GB" w:eastAsia="zh-TW"/>
              </w:rPr>
              <w:t xml:space="preserve">At least for Case-2: For further work on type 0 PDCCH monitoring occasions for on demand SIB1, on </w:t>
            </w:r>
            <w:bookmarkStart w:id="4" w:name="OLE_LINK438"/>
            <w:r>
              <w:rPr>
                <w:rFonts w:ascii="Times" w:hAnsi="Times" w:eastAsia="PMingLiU" w:cs="Times"/>
                <w:bCs/>
                <w:lang w:val="en-GB" w:eastAsia="zh-TW"/>
              </w:rPr>
              <w:t>reference time point</w:t>
            </w:r>
            <w:bookmarkEnd w:id="4"/>
            <w:r>
              <w:rPr>
                <w:rFonts w:ascii="Times" w:hAnsi="Times" w:eastAsia="PMingLiU" w:cs="Times"/>
                <w:bCs/>
                <w:lang w:val="en-GB" w:eastAsia="zh-TW"/>
              </w:rPr>
              <w:t xml:space="preserve"> to determine the window starting time, RAN1 to down select from the following two options:</w:t>
            </w:r>
          </w:p>
          <w:p w14:paraId="3F366307">
            <w:pPr>
              <w:numPr>
                <w:ilvl w:val="0"/>
                <w:numId w:val="5"/>
              </w:numPr>
              <w:rPr>
                <w:rFonts w:ascii="Times" w:hAnsi="Times" w:eastAsia="PMingLiU" w:cs="Times"/>
                <w:bCs/>
                <w:lang w:val="en-GB" w:eastAsia="zh-TW"/>
              </w:rPr>
            </w:pPr>
            <w:r>
              <w:rPr>
                <w:rFonts w:ascii="Times" w:hAnsi="Times" w:eastAsia="PMingLiU" w:cs="Times"/>
                <w:bCs/>
                <w:lang w:val="en-GB" w:eastAsia="zh-TW"/>
              </w:rPr>
              <w:t xml:space="preserve">Option 1: </w:t>
            </w:r>
            <w:bookmarkStart w:id="5" w:name="OLE_LINK440"/>
            <w:r>
              <w:rPr>
                <w:rFonts w:ascii="Times" w:hAnsi="Times" w:eastAsia="PMingLiU" w:cs="Times"/>
                <w:bCs/>
                <w:lang w:val="en-GB" w:eastAsia="zh-TW"/>
              </w:rPr>
              <w:t xml:space="preserve">The reference time point is defined based on the </w:t>
            </w:r>
            <w:bookmarkEnd w:id="5"/>
            <w:r>
              <w:rPr>
                <w:rFonts w:ascii="Times" w:hAnsi="Times" w:eastAsia="PMingLiU" w:cs="Times"/>
                <w:bCs/>
                <w:lang w:val="en-GB" w:eastAsia="zh-TW"/>
              </w:rPr>
              <w:t>RAR reception time of the UL-WUS transmission</w:t>
            </w:r>
          </w:p>
          <w:p w14:paraId="2481E4A7">
            <w:pPr>
              <w:numPr>
                <w:ilvl w:val="1"/>
                <w:numId w:val="5"/>
              </w:numPr>
              <w:rPr>
                <w:rFonts w:ascii="Times" w:hAnsi="Times" w:eastAsia="PMingLiU" w:cs="Times"/>
                <w:bCs/>
                <w:lang w:val="en-GB" w:eastAsia="zh-TW"/>
              </w:rPr>
            </w:pPr>
            <w:r>
              <w:rPr>
                <w:rFonts w:ascii="Times" w:hAnsi="Times" w:eastAsia="PMingLiU" w:cs="Times"/>
                <w:bCs/>
                <w:lang w:val="en-GB" w:eastAsia="zh-TW"/>
              </w:rPr>
              <w:t>FFS: Definition of RAR reception time</w:t>
            </w:r>
          </w:p>
          <w:p w14:paraId="262D9DBB">
            <w:pPr>
              <w:numPr>
                <w:ilvl w:val="0"/>
                <w:numId w:val="5"/>
              </w:numPr>
              <w:rPr>
                <w:rFonts w:ascii="Times" w:hAnsi="Times" w:eastAsia="PMingLiU" w:cs="Times"/>
                <w:bCs/>
                <w:lang w:val="en-GB" w:eastAsia="zh-TW"/>
              </w:rPr>
            </w:pPr>
            <w:r>
              <w:rPr>
                <w:rFonts w:ascii="Times" w:hAnsi="Times" w:eastAsia="PMingLiU" w:cs="Times"/>
                <w:bCs/>
                <w:lang w:val="en-GB" w:eastAsia="zh-TW"/>
              </w:rPr>
              <w:t>Option 2: The reference time point is defined based on the UL-WUS transmission time</w:t>
            </w:r>
          </w:p>
          <w:p w14:paraId="3F08D837">
            <w:pPr>
              <w:numPr>
                <w:ilvl w:val="0"/>
                <w:numId w:val="5"/>
              </w:numPr>
              <w:rPr>
                <w:rFonts w:ascii="Times" w:hAnsi="Times" w:eastAsia="PMingLiU" w:cs="Times"/>
                <w:bCs/>
                <w:lang w:val="en-GB" w:eastAsia="zh-TW"/>
              </w:rPr>
            </w:pPr>
            <w:r>
              <w:rPr>
                <w:rFonts w:ascii="Times" w:hAnsi="Times" w:eastAsia="PMingLiU" w:cs="Times"/>
                <w:bCs/>
                <w:lang w:val="en-GB" w:eastAsia="zh-TW"/>
              </w:rPr>
              <w:t>Option 3: The reference time point is defined based on the RAR window of the UL-WUS transmission</w:t>
            </w:r>
          </w:p>
          <w:p w14:paraId="18794BD8">
            <w:pPr>
              <w:pStyle w:val="3"/>
              <w:rPr>
                <w:rFonts w:eastAsiaTheme="minorEastAsia"/>
                <w:lang w:val="en-GB" w:eastAsia="zh-CN"/>
              </w:rPr>
            </w:pPr>
          </w:p>
          <w:p w14:paraId="37AF23A9">
            <w:pPr>
              <w:rPr>
                <w:rFonts w:ascii="Times" w:hAnsi="Times" w:eastAsia="Batang"/>
                <w:b/>
                <w:bCs/>
                <w:lang w:val="en-GB" w:eastAsia="zh-CN"/>
              </w:rPr>
            </w:pPr>
            <w:r>
              <w:rPr>
                <w:rFonts w:ascii="Times" w:hAnsi="Times" w:eastAsia="Batang"/>
                <w:b/>
                <w:bCs/>
                <w:highlight w:val="green"/>
                <w:lang w:val="en-GB" w:eastAsia="zh-CN"/>
              </w:rPr>
              <w:t>Agreement</w:t>
            </w:r>
          </w:p>
          <w:p w14:paraId="54F7D147">
            <w:pPr>
              <w:rPr>
                <w:rFonts w:ascii="Times" w:hAnsi="Times" w:eastAsia="PMingLiU"/>
                <w:bCs/>
                <w:lang w:val="en-GB" w:eastAsia="zh-TW"/>
              </w:rPr>
            </w:pPr>
            <w:r>
              <w:rPr>
                <w:rFonts w:ascii="Times" w:hAnsi="Times" w:eastAsia="PMingLiU"/>
                <w:bCs/>
                <w:lang w:val="en-GB" w:eastAsia="zh-TW"/>
              </w:rPr>
              <w:t>For Case-2: For type 0 PDCCH monitoring occasions for on demand SIB1, on how the search space zero configuration is provided, RAN1 to down select from the following options:</w:t>
            </w:r>
          </w:p>
          <w:p w14:paraId="42246430">
            <w:pPr>
              <w:numPr>
                <w:ilvl w:val="0"/>
                <w:numId w:val="5"/>
              </w:numPr>
              <w:rPr>
                <w:rFonts w:ascii="Times" w:hAnsi="Times" w:eastAsia="PMingLiU"/>
                <w:bCs/>
                <w:lang w:val="en-GB" w:eastAsia="zh-TW"/>
              </w:rPr>
            </w:pPr>
            <w:r>
              <w:rPr>
                <w:rFonts w:ascii="Times" w:hAnsi="Times" w:eastAsia="PMingLiU"/>
                <w:bCs/>
                <w:lang w:val="en-GB" w:eastAsia="zh-TW"/>
              </w:rPr>
              <w:t xml:space="preserve">Option 1: </w:t>
            </w:r>
            <w:r>
              <w:rPr>
                <w:rFonts w:ascii="Times" w:hAnsi="Times" w:eastAsia="PMingLiU"/>
                <w:bCs/>
                <w:i/>
                <w:iCs/>
                <w:lang w:val="en-GB" w:eastAsia="zh-TW"/>
              </w:rPr>
              <w:t>searchSpaceZero</w:t>
            </w:r>
            <w:r>
              <w:rPr>
                <w:rFonts w:ascii="Times" w:hAnsi="Times" w:eastAsia="PMingLiU"/>
                <w:bCs/>
                <w:lang w:val="en-GB" w:eastAsia="zh-TW"/>
              </w:rPr>
              <w:t xml:space="preserve"> for on-demand SIB1 is provided from MIB on NES cell</w:t>
            </w:r>
          </w:p>
          <w:p w14:paraId="092465A6">
            <w:pPr>
              <w:numPr>
                <w:ilvl w:val="0"/>
                <w:numId w:val="5"/>
              </w:numPr>
              <w:rPr>
                <w:rFonts w:ascii="Times" w:hAnsi="Times" w:eastAsia="PMingLiU"/>
                <w:bCs/>
                <w:lang w:val="en-GB" w:eastAsia="zh-TW"/>
              </w:rPr>
            </w:pPr>
            <w:r>
              <w:rPr>
                <w:rFonts w:ascii="Times" w:hAnsi="Times" w:eastAsia="PMingLiU"/>
                <w:bCs/>
                <w:lang w:val="en-GB" w:eastAsia="zh-TW"/>
              </w:rPr>
              <w:t xml:space="preserve">Option 2: </w:t>
            </w:r>
            <w:r>
              <w:rPr>
                <w:rFonts w:ascii="Times" w:hAnsi="Times" w:eastAsia="PMingLiU"/>
                <w:bCs/>
                <w:i/>
                <w:iCs/>
                <w:lang w:val="en-GB" w:eastAsia="zh-TW"/>
              </w:rPr>
              <w:t>searchSpaceZero</w:t>
            </w:r>
            <w:r>
              <w:rPr>
                <w:rFonts w:ascii="Times" w:hAnsi="Times" w:eastAsia="PMingLiU"/>
                <w:bCs/>
                <w:lang w:val="en-GB" w:eastAsia="zh-TW"/>
              </w:rPr>
              <w:t xml:space="preserve"> for on-demand SIB1 is provided from UL WUS configuration</w:t>
            </w:r>
          </w:p>
          <w:p w14:paraId="545C4D79">
            <w:pPr>
              <w:numPr>
                <w:ilvl w:val="0"/>
                <w:numId w:val="5"/>
              </w:numPr>
              <w:rPr>
                <w:rFonts w:ascii="Times" w:hAnsi="Times" w:eastAsia="PMingLiU"/>
                <w:bCs/>
                <w:lang w:val="en-GB" w:eastAsia="zh-TW"/>
              </w:rPr>
            </w:pPr>
            <w:r>
              <w:rPr>
                <w:rFonts w:ascii="Times" w:hAnsi="Times" w:eastAsia="PMingLiU"/>
                <w:bCs/>
                <w:lang w:eastAsia="zh-TW"/>
              </w:rPr>
              <w:t xml:space="preserve">Option 3: </w:t>
            </w:r>
            <w:r>
              <w:rPr>
                <w:rFonts w:ascii="Times" w:hAnsi="Times" w:eastAsia="PMingLiU"/>
                <w:bCs/>
                <w:i/>
                <w:iCs/>
                <w:lang w:eastAsia="zh-TW"/>
              </w:rPr>
              <w:t xml:space="preserve">searchSpaceZero </w:t>
            </w:r>
            <w:r>
              <w:rPr>
                <w:rFonts w:ascii="Times" w:hAnsi="Times" w:eastAsia="PMingLiU"/>
                <w:bCs/>
                <w:lang w:eastAsia="zh-TW"/>
              </w:rPr>
              <w:t>for on-demand SIB1 is provided from the RAR of UL WUS.</w:t>
            </w:r>
          </w:p>
          <w:p w14:paraId="7414EF53">
            <w:pPr>
              <w:rPr>
                <w:rFonts w:ascii="Times" w:hAnsi="Times" w:eastAsia="Batang"/>
                <w:lang w:val="en-GB" w:eastAsia="zh-CN"/>
              </w:rPr>
            </w:pPr>
            <w:r>
              <w:rPr>
                <w:rFonts w:ascii="Times" w:hAnsi="Times" w:eastAsia="Batang"/>
                <w:lang w:val="en-GB" w:eastAsia="zh-CN"/>
              </w:rPr>
              <w:t>Combination of multiple options is not precluded.</w:t>
            </w:r>
          </w:p>
          <w:p w14:paraId="622E3138">
            <w:pPr>
              <w:rPr>
                <w:rFonts w:ascii="Times" w:hAnsi="Times" w:eastAsia="Batang"/>
                <w:lang w:val="en-GB" w:eastAsia="zh-CN"/>
              </w:rPr>
            </w:pPr>
          </w:p>
          <w:p w14:paraId="21232B1B">
            <w:pPr>
              <w:rPr>
                <w:rFonts w:ascii="Times" w:hAnsi="Times" w:eastAsia="Batang"/>
                <w:szCs w:val="20"/>
                <w:lang w:val="en-GB" w:eastAsia="zh-CN"/>
              </w:rPr>
            </w:pPr>
          </w:p>
          <w:p w14:paraId="5D3964A7">
            <w:pPr>
              <w:rPr>
                <w:rFonts w:ascii="Times" w:hAnsi="Times" w:eastAsia="Batang"/>
                <w:szCs w:val="20"/>
                <w:lang w:val="en-GB" w:eastAsia="zh-CN"/>
              </w:rPr>
            </w:pPr>
            <w:r>
              <w:rPr>
                <w:rFonts w:ascii="Times" w:hAnsi="Times" w:eastAsia="Batang"/>
                <w:szCs w:val="20"/>
                <w:highlight w:val="yellow"/>
                <w:lang w:val="en-GB" w:eastAsia="zh-CN"/>
              </w:rPr>
              <w:t>FL Proposal 8-4</w:t>
            </w:r>
          </w:p>
          <w:p w14:paraId="7DD73D32">
            <w:pPr>
              <w:rPr>
                <w:rFonts w:ascii="Times" w:hAnsi="Times" w:eastAsia="PMingLiU"/>
                <w:bCs/>
                <w:szCs w:val="20"/>
                <w:lang w:val="en-GB" w:eastAsia="zh-TW"/>
              </w:rPr>
            </w:pPr>
            <w:r>
              <w:rPr>
                <w:rFonts w:ascii="Times" w:hAnsi="Times" w:eastAsia="PMingLiU"/>
                <w:bCs/>
                <w:szCs w:val="20"/>
                <w:lang w:val="en-GB" w:eastAsia="zh-TW"/>
              </w:rPr>
              <w:t>At least for Case-2: For type 0 PDCCH monitoring occasions for on demand SIB1, on number of repetitions within the time window, RAN1 to select from the following options:</w:t>
            </w:r>
          </w:p>
          <w:p w14:paraId="4553A1E6">
            <w:pPr>
              <w:numPr>
                <w:ilvl w:val="0"/>
                <w:numId w:val="5"/>
              </w:numPr>
              <w:rPr>
                <w:rFonts w:ascii="Times" w:hAnsi="Times" w:eastAsia="Malgun Gothic"/>
                <w:bCs/>
                <w:szCs w:val="20"/>
                <w:lang w:val="en-GB" w:eastAsia="zh-CN"/>
              </w:rPr>
            </w:pPr>
            <w:r>
              <w:rPr>
                <w:rFonts w:ascii="Times" w:hAnsi="Times" w:eastAsia="PMingLiU"/>
                <w:bCs/>
                <w:szCs w:val="20"/>
                <w:lang w:val="en-GB" w:eastAsia="zh-TW"/>
              </w:rPr>
              <w:t>Option 1: Up to NW implementation</w:t>
            </w:r>
          </w:p>
          <w:p w14:paraId="3476BC69">
            <w:pPr>
              <w:numPr>
                <w:ilvl w:val="0"/>
                <w:numId w:val="5"/>
              </w:numPr>
              <w:rPr>
                <w:rFonts w:ascii="Times" w:hAnsi="Times" w:eastAsia="PMingLiU"/>
                <w:bCs/>
                <w:szCs w:val="20"/>
                <w:lang w:val="en-GB" w:eastAsia="zh-TW"/>
              </w:rPr>
            </w:pPr>
            <w:r>
              <w:rPr>
                <w:rFonts w:ascii="Times" w:hAnsi="Times" w:eastAsia="PMingLiU"/>
                <w:bCs/>
                <w:szCs w:val="20"/>
                <w:lang w:val="en-GB" w:eastAsia="zh-TW"/>
              </w:rPr>
              <w:t>Option 2: Configured to UE</w:t>
            </w:r>
          </w:p>
          <w:p w14:paraId="4A26E967">
            <w:pPr>
              <w:numPr>
                <w:ilvl w:val="0"/>
                <w:numId w:val="5"/>
              </w:numPr>
              <w:rPr>
                <w:rFonts w:ascii="Times" w:hAnsi="Times" w:eastAsia="PMingLiU"/>
                <w:bCs/>
                <w:szCs w:val="20"/>
                <w:lang w:val="en-GB" w:eastAsia="zh-TW"/>
              </w:rPr>
            </w:pPr>
            <w:r>
              <w:rPr>
                <w:rFonts w:ascii="Times" w:hAnsi="Times" w:eastAsia="PMingLiU"/>
                <w:bCs/>
                <w:szCs w:val="20"/>
                <w:lang w:val="en-GB" w:eastAsia="zh-TW"/>
              </w:rPr>
              <w:t>Option 3: No repetitions (only once)</w:t>
            </w:r>
          </w:p>
          <w:p w14:paraId="51D4E56A">
            <w:pPr>
              <w:rPr>
                <w:rFonts w:ascii="Times" w:hAnsi="Times" w:eastAsiaTheme="minorEastAsia"/>
                <w:bCs/>
                <w:szCs w:val="20"/>
                <w:lang w:val="en-GB" w:eastAsia="zh-CN"/>
              </w:rPr>
            </w:pPr>
            <w:r>
              <w:rPr>
                <w:rFonts w:ascii="Times" w:hAnsi="Times" w:eastAsia="PMingLiU"/>
                <w:bCs/>
                <w:szCs w:val="20"/>
                <w:lang w:val="en-GB" w:eastAsia="zh-TW"/>
              </w:rPr>
              <w:t>Other options are not precluded.</w:t>
            </w:r>
          </w:p>
          <w:p w14:paraId="65EE12A3">
            <w:pPr>
              <w:rPr>
                <w:rFonts w:ascii="Times" w:hAnsi="Times" w:eastAsiaTheme="minorEastAsia"/>
                <w:bCs/>
                <w:szCs w:val="20"/>
                <w:lang w:val="en-GB" w:eastAsia="zh-CN"/>
              </w:rPr>
            </w:pPr>
          </w:p>
          <w:p w14:paraId="3E4CE4F1">
            <w:pPr>
              <w:rPr>
                <w:rFonts w:ascii="Times" w:hAnsi="Times" w:eastAsia="Batang"/>
                <w:szCs w:val="20"/>
                <w:lang w:val="en-GB" w:eastAsia="zh-CN"/>
              </w:rPr>
            </w:pPr>
            <w:r>
              <w:rPr>
                <w:rFonts w:ascii="Times" w:hAnsi="Times" w:eastAsia="Batang"/>
                <w:szCs w:val="20"/>
                <w:highlight w:val="yellow"/>
                <w:lang w:val="en-GB" w:eastAsia="zh-CN"/>
              </w:rPr>
              <w:t>FL Proposal 8-5</w:t>
            </w:r>
          </w:p>
          <w:p w14:paraId="26F7CB18">
            <w:pPr>
              <w:rPr>
                <w:rFonts w:ascii="Times" w:hAnsi="Times" w:eastAsia="Malgun Gothic"/>
                <w:bCs/>
                <w:szCs w:val="20"/>
                <w:lang w:eastAsia="zh-CN"/>
              </w:rPr>
            </w:pPr>
            <w:r>
              <w:rPr>
                <w:rFonts w:ascii="Times" w:hAnsi="Times" w:eastAsia="PMingLiU"/>
                <w:bCs/>
                <w:szCs w:val="20"/>
                <w:lang w:val="en-GB" w:eastAsia="zh-TW"/>
              </w:rPr>
              <w:t xml:space="preserve">At least for Case-2: For type 0 PDCCH monitoring occasions for on demand SIB1, it is assumed to support </w:t>
            </w:r>
            <w:r>
              <w:rPr>
                <w:rFonts w:ascii="Times" w:hAnsi="Times" w:eastAsia="Malgun Gothic"/>
                <w:bCs/>
                <w:szCs w:val="20"/>
                <w:lang w:eastAsia="zh-CN"/>
              </w:rPr>
              <w:t>transmission of on-demand SIB1 with the association with SSB(s) based on a received UL-WUS.</w:t>
            </w:r>
          </w:p>
          <w:p w14:paraId="3B146FF3">
            <w:pPr>
              <w:numPr>
                <w:ilvl w:val="0"/>
                <w:numId w:val="7"/>
              </w:numPr>
              <w:rPr>
                <w:rFonts w:hint="eastAsia" w:ascii="Times" w:hAnsi="Times" w:eastAsia="PMingLiU"/>
                <w:bCs/>
                <w:szCs w:val="20"/>
                <w:lang w:eastAsia="zh-TW"/>
              </w:rPr>
            </w:pPr>
            <w:r>
              <w:rPr>
                <w:rFonts w:hint="eastAsia" w:ascii="Times" w:hAnsi="Times" w:eastAsia="PMingLiU"/>
                <w:bCs/>
                <w:szCs w:val="20"/>
                <w:lang w:eastAsia="zh-TW"/>
              </w:rPr>
              <w:t>F</w:t>
            </w:r>
            <w:r>
              <w:rPr>
                <w:rFonts w:ascii="Times" w:hAnsi="Times" w:eastAsia="PMingLiU"/>
                <w:bCs/>
                <w:szCs w:val="20"/>
                <w:lang w:eastAsia="zh-TW"/>
              </w:rPr>
              <w:t>FS: details</w:t>
            </w:r>
          </w:p>
        </w:tc>
      </w:tr>
    </w:tbl>
    <w:p w14:paraId="5123428F">
      <w:pPr>
        <w:pStyle w:val="4"/>
        <w:rPr>
          <w:rFonts w:ascii="Times New Roman" w:hAnsi="Times New Roman"/>
          <w:lang w:val="en-US" w:eastAsia="zh-CN"/>
        </w:rPr>
      </w:pPr>
      <w:r>
        <w:rPr>
          <w:rFonts w:ascii="Times New Roman" w:hAnsi="Times New Roman"/>
          <w:lang w:val="en-US" w:eastAsia="zh-CN"/>
        </w:rPr>
        <w:t xml:space="preserve">2.1 Considerations on Type 0 </w:t>
      </w:r>
      <w:r>
        <w:rPr>
          <w:rFonts w:hint="eastAsia" w:ascii="Times New Roman" w:hAnsi="Times New Roman"/>
          <w:lang w:val="en-US" w:eastAsia="zh-CN"/>
        </w:rPr>
        <w:t>P</w:t>
      </w:r>
      <w:r>
        <w:rPr>
          <w:rFonts w:ascii="Times New Roman" w:hAnsi="Times New Roman"/>
          <w:lang w:val="en-US" w:eastAsia="zh-CN"/>
        </w:rPr>
        <w:t>DCCH monitoring occasion configuration for on-demand SIB1.</w:t>
      </w:r>
    </w:p>
    <w:p w14:paraId="64F1E101">
      <w:pPr>
        <w:pStyle w:val="3"/>
        <w:rPr>
          <w:rFonts w:eastAsiaTheme="minorEastAsia"/>
          <w:lang w:val="en-US" w:eastAsia="zh-CN"/>
        </w:rPr>
      </w:pPr>
      <w:r>
        <w:rPr>
          <w:rFonts w:eastAsiaTheme="minorEastAsia"/>
          <w:lang w:val="en-US" w:eastAsia="zh-CN"/>
        </w:rPr>
        <w:t>S</w:t>
      </w:r>
      <w:r>
        <w:rPr>
          <w:rFonts w:hint="eastAsia" w:eastAsiaTheme="minorEastAsia"/>
          <w:lang w:val="en-US" w:eastAsia="zh-CN"/>
        </w:rPr>
        <w:t xml:space="preserve">ince it has been </w:t>
      </w:r>
      <w:r>
        <w:rPr>
          <w:rFonts w:eastAsiaTheme="minorEastAsia"/>
          <w:lang w:val="en-US" w:eastAsia="zh-CN"/>
        </w:rPr>
        <w:t>agreed</w:t>
      </w:r>
      <w:r>
        <w:rPr>
          <w:rFonts w:hint="eastAsia" w:eastAsiaTheme="minorEastAsia"/>
          <w:lang w:val="en-US" w:eastAsia="zh-CN"/>
        </w:rPr>
        <w:t xml:space="preserve"> </w:t>
      </w:r>
      <w:r>
        <w:rPr>
          <w:rFonts w:eastAsiaTheme="minorEastAsia"/>
          <w:lang w:val="en-US" w:eastAsia="zh-CN"/>
        </w:rPr>
        <w:t>that</w:t>
      </w:r>
      <w:r>
        <w:rPr>
          <w:rFonts w:hint="eastAsia" w:eastAsiaTheme="minorEastAsia"/>
          <w:lang w:val="en-US" w:eastAsia="zh-CN"/>
        </w:rPr>
        <w:t xml:space="preserve"> legacy SSB is still transmitted on the NES Cell with on-demand SIB1, some configurations </w:t>
      </w:r>
      <w:r>
        <w:rPr>
          <w:rFonts w:eastAsiaTheme="minorEastAsia"/>
          <w:lang w:val="en-US" w:eastAsia="zh-CN"/>
        </w:rPr>
        <w:t>provide</w:t>
      </w:r>
      <w:r>
        <w:rPr>
          <w:rFonts w:hint="eastAsia" w:eastAsiaTheme="minorEastAsia"/>
          <w:lang w:val="en-US" w:eastAsia="zh-CN"/>
        </w:rPr>
        <w:t xml:space="preserve">d in MIB can still be obtain from NES Cell, e.g., </w:t>
      </w:r>
      <w:r>
        <w:rPr>
          <w:rFonts w:eastAsiaTheme="minorEastAsia"/>
          <w:lang w:val="en-US" w:eastAsia="zh-CN"/>
        </w:rPr>
        <w:t>when</w:t>
      </w:r>
      <w:r>
        <w:rPr>
          <w:rFonts w:hint="eastAsia" w:eastAsiaTheme="minorEastAsia"/>
          <w:lang w:val="en-US" w:eastAsia="zh-CN"/>
        </w:rPr>
        <w:t xml:space="preserve"> receive the UL-WUS for on-demand SIB1, the SSB on NES Cell can be used to provided other essential information about SIB1 configuration. With such mechanism, the Cell A only needs to provide the configuration about the PRACH used as UL WUS for NES Cell, which will decrease the payload consumption of Cell A.</w:t>
      </w:r>
    </w:p>
    <w:p w14:paraId="515B710F">
      <w:pPr>
        <w:pStyle w:val="3"/>
        <w:rPr>
          <w:rFonts w:eastAsiaTheme="minorEastAsia"/>
          <w:b/>
          <w:bCs/>
          <w:i/>
          <w:iCs/>
          <w:lang w:val="en-US" w:eastAsia="zh-CN"/>
        </w:rPr>
      </w:pPr>
      <w:r>
        <w:rPr>
          <w:rFonts w:hint="eastAsia" w:eastAsiaTheme="minorEastAsia"/>
          <w:b/>
          <w:bCs/>
          <w:i/>
          <w:iCs/>
          <w:lang w:val="en-US" w:eastAsia="zh-CN"/>
        </w:rPr>
        <w:t>Proposal 5: Support to associate the</w:t>
      </w:r>
      <w:r>
        <w:rPr>
          <w:rFonts w:eastAsiaTheme="minorEastAsia"/>
          <w:b/>
          <w:bCs/>
          <w:i/>
          <w:iCs/>
          <w:lang w:val="en-US" w:eastAsia="zh-CN"/>
        </w:rPr>
        <w:t xml:space="preserve"> transmission of on-demand SIB1 with the SSB(s) based on a received UL-WUS.</w:t>
      </w:r>
    </w:p>
    <w:p w14:paraId="095325C9">
      <w:pPr>
        <w:pStyle w:val="3"/>
        <w:rPr>
          <w:rFonts w:ascii="Times" w:hAnsi="Times" w:eastAsiaTheme="minorEastAsia"/>
          <w:bCs/>
          <w:lang w:val="en-GB" w:eastAsia="zh-CN"/>
        </w:rPr>
      </w:pPr>
      <w:r>
        <w:rPr>
          <w:rFonts w:eastAsiaTheme="minorEastAsia"/>
          <w:lang w:val="en-US" w:eastAsia="zh-CN"/>
        </w:rPr>
        <w:t>I</w:t>
      </w:r>
      <w:r>
        <w:rPr>
          <w:rFonts w:hint="eastAsia" w:eastAsiaTheme="minorEastAsia"/>
          <w:lang w:val="en-US" w:eastAsia="zh-CN"/>
        </w:rPr>
        <w:t xml:space="preserve">n current specs, IE </w:t>
      </w:r>
      <w:r>
        <w:rPr>
          <w:rFonts w:eastAsiaTheme="minorEastAsia"/>
          <w:bCs/>
          <w:i/>
          <w:lang w:val="en-US" w:eastAsia="zh-CN"/>
        </w:rPr>
        <w:t>searchSpaceZero</w:t>
      </w:r>
      <w:r>
        <w:rPr>
          <w:rFonts w:hint="eastAsia" w:eastAsiaTheme="minorEastAsia"/>
          <w:lang w:val="en-US" w:eastAsia="zh-CN"/>
        </w:rPr>
        <w:t xml:space="preserve"> is configured in the IE </w:t>
      </w:r>
      <w:r>
        <w:rPr>
          <w:rFonts w:eastAsiaTheme="minorEastAsia"/>
          <w:i/>
          <w:iCs/>
          <w:lang w:val="en-US" w:eastAsia="zh-CN"/>
        </w:rPr>
        <w:t>PDCCH-ConfigSIB1</w:t>
      </w:r>
      <w:r>
        <w:rPr>
          <w:rFonts w:hint="eastAsia" w:eastAsiaTheme="minorEastAsia"/>
          <w:lang w:val="en-US" w:eastAsia="zh-CN"/>
        </w:rPr>
        <w:t xml:space="preserve">, which is to be transmitted on the SIB1. </w:t>
      </w:r>
      <w:r>
        <w:rPr>
          <w:rFonts w:eastAsiaTheme="minorEastAsia"/>
          <w:lang w:val="en-US" w:eastAsia="zh-CN"/>
        </w:rPr>
        <w:t>A</w:t>
      </w:r>
      <w:r>
        <w:rPr>
          <w:rFonts w:hint="eastAsia" w:eastAsiaTheme="minorEastAsia"/>
          <w:lang w:val="en-US" w:eastAsia="zh-CN"/>
        </w:rPr>
        <w:t xml:space="preserve">s </w:t>
      </w:r>
      <w:r>
        <w:rPr>
          <w:rFonts w:eastAsiaTheme="minorEastAsia"/>
          <w:lang w:val="en-US" w:eastAsia="zh-CN"/>
        </w:rPr>
        <w:t>analyzed</w:t>
      </w:r>
      <w:r>
        <w:rPr>
          <w:rFonts w:hint="eastAsia" w:eastAsiaTheme="minorEastAsia"/>
          <w:lang w:val="en-US" w:eastAsia="zh-CN"/>
        </w:rPr>
        <w:t xml:space="preserve"> above, such configuration can still be provided with SIB1 on NES Cell. Thus, it is reasonable for UE to obtain the </w:t>
      </w:r>
      <w:r>
        <w:rPr>
          <w:rFonts w:ascii="Times" w:hAnsi="Times"/>
          <w:bCs/>
          <w:i/>
          <w:iCs/>
          <w:lang w:val="en-GB" w:eastAsia="zh-TW"/>
        </w:rPr>
        <w:t>searchSpaceZero</w:t>
      </w:r>
      <w:r>
        <w:rPr>
          <w:rFonts w:hint="eastAsia" w:ascii="Times" w:hAnsi="Times" w:eastAsiaTheme="minorEastAsia"/>
          <w:bCs/>
          <w:lang w:val="en-GB" w:eastAsia="zh-CN"/>
        </w:rPr>
        <w:t xml:space="preserve"> for on-demand SIB1 from MIB.</w:t>
      </w:r>
    </w:p>
    <w:p w14:paraId="64F4AB94">
      <w:pPr>
        <w:pStyle w:val="3"/>
        <w:rPr>
          <w:rFonts w:ascii="Times" w:hAnsi="Times" w:eastAsiaTheme="minorEastAsia"/>
          <w:b/>
          <w:i/>
          <w:iCs/>
          <w:lang w:val="en-GB" w:eastAsia="zh-CN"/>
        </w:rPr>
      </w:pPr>
      <w:r>
        <w:rPr>
          <w:rFonts w:hint="eastAsia" w:ascii="Times" w:hAnsi="Times" w:eastAsiaTheme="minorEastAsia"/>
          <w:b/>
          <w:i/>
          <w:iCs/>
          <w:lang w:val="en-GB" w:eastAsia="zh-CN"/>
        </w:rPr>
        <w:t xml:space="preserve">Proposal 6：Support UE to obtain search space zero configuration </w:t>
      </w:r>
      <w:r>
        <w:rPr>
          <w:rFonts w:ascii="Times" w:hAnsi="Times" w:eastAsiaTheme="minorEastAsia"/>
          <w:b/>
          <w:i/>
          <w:iCs/>
          <w:lang w:val="en-GB" w:eastAsia="zh-CN"/>
        </w:rPr>
        <w:t>for on-demand SIB1 from MIB on NES cell</w:t>
      </w:r>
      <w:r>
        <w:rPr>
          <w:rFonts w:hint="eastAsia" w:ascii="Times" w:hAnsi="Times" w:eastAsiaTheme="minorEastAsia"/>
          <w:b/>
          <w:i/>
          <w:iCs/>
          <w:lang w:val="en-GB" w:eastAsia="zh-CN"/>
        </w:rPr>
        <w:t>.</w:t>
      </w:r>
    </w:p>
    <w:p w14:paraId="1BC82F18">
      <w:pPr>
        <w:pStyle w:val="3"/>
        <w:rPr>
          <w:rFonts w:eastAsiaTheme="minorEastAsia"/>
          <w:lang w:val="en-US" w:eastAsia="zh-CN"/>
        </w:rPr>
      </w:pPr>
      <w:r>
        <w:rPr>
          <w:rFonts w:hint="eastAsia" w:ascii="Times" w:hAnsi="Times" w:eastAsiaTheme="minorEastAsia"/>
          <w:bCs/>
          <w:szCs w:val="20"/>
          <w:lang w:val="en-GB" w:eastAsia="zh-CN"/>
        </w:rPr>
        <w:t>W</w:t>
      </w:r>
      <w:r>
        <w:rPr>
          <w:rFonts w:ascii="Times" w:hAnsi="Times" w:eastAsiaTheme="minorEastAsia"/>
          <w:bCs/>
          <w:szCs w:val="20"/>
          <w:lang w:val="en-GB" w:eastAsia="zh-CN"/>
        </w:rPr>
        <w:t>i</w:t>
      </w:r>
      <w:r>
        <w:rPr>
          <w:rFonts w:hint="eastAsia" w:ascii="Times" w:hAnsi="Times" w:eastAsiaTheme="minorEastAsia"/>
          <w:bCs/>
          <w:szCs w:val="20"/>
          <w:lang w:val="en-GB" w:eastAsia="zh-CN"/>
        </w:rPr>
        <w:t xml:space="preserve">th </w:t>
      </w:r>
      <w:r>
        <w:rPr>
          <w:rFonts w:hint="eastAsia" w:ascii="Times" w:hAnsi="Times" w:eastAsiaTheme="minorEastAsia"/>
          <w:bCs/>
          <w:i/>
          <w:iCs/>
          <w:szCs w:val="20"/>
          <w:lang w:val="en-GB" w:eastAsia="zh-CN"/>
        </w:rPr>
        <w:t xml:space="preserve">searchSpaceZero </w:t>
      </w:r>
      <w:r>
        <w:rPr>
          <w:rFonts w:hint="eastAsia" w:ascii="Times" w:hAnsi="Times" w:eastAsiaTheme="minorEastAsia"/>
          <w:bCs/>
          <w:szCs w:val="20"/>
          <w:lang w:val="en-GB" w:eastAsia="zh-CN"/>
        </w:rPr>
        <w:t xml:space="preserve">and </w:t>
      </w:r>
      <w:r>
        <w:rPr>
          <w:rFonts w:ascii="Times" w:hAnsi="Times" w:eastAsiaTheme="minorEastAsia"/>
          <w:bCs/>
          <w:i/>
          <w:iCs/>
          <w:szCs w:val="20"/>
          <w:lang w:val="en-GB" w:eastAsia="zh-CN"/>
        </w:rPr>
        <w:t>controlResourceSetZero</w:t>
      </w:r>
      <w:r>
        <w:rPr>
          <w:rFonts w:ascii="Times" w:hAnsi="Times" w:eastAsiaTheme="minorEastAsia"/>
          <w:bCs/>
          <w:szCs w:val="20"/>
          <w:lang w:val="en-GB" w:eastAsia="zh-CN"/>
        </w:rPr>
        <w:t xml:space="preserve"> in </w:t>
      </w:r>
      <w:r>
        <w:rPr>
          <w:rFonts w:ascii="Times" w:hAnsi="Times" w:eastAsiaTheme="minorEastAsia"/>
          <w:bCs/>
          <w:i/>
          <w:iCs/>
          <w:szCs w:val="20"/>
          <w:lang w:val="en-GB" w:eastAsia="zh-CN"/>
        </w:rPr>
        <w:t>pdcch-ConfigSIB1</w:t>
      </w:r>
      <w:r>
        <w:rPr>
          <w:rFonts w:ascii="Times" w:hAnsi="Times" w:eastAsiaTheme="minorEastAsia"/>
          <w:bCs/>
          <w:szCs w:val="20"/>
          <w:lang w:val="en-GB" w:eastAsia="zh-CN"/>
        </w:rPr>
        <w:t>,</w:t>
      </w:r>
      <w:r>
        <w:rPr>
          <w:rFonts w:hint="eastAsia" w:ascii="Times" w:hAnsi="Times" w:eastAsiaTheme="minorEastAsia"/>
          <w:bCs/>
          <w:szCs w:val="20"/>
          <w:lang w:val="en-GB" w:eastAsia="zh-CN"/>
        </w:rPr>
        <w:t xml:space="preserve"> monitoring occasion for T</w:t>
      </w:r>
      <w:r>
        <w:rPr>
          <w:rFonts w:ascii="Times" w:hAnsi="Times"/>
          <w:bCs/>
          <w:szCs w:val="20"/>
          <w:lang w:val="en-GB" w:eastAsia="zh-TW"/>
        </w:rPr>
        <w:t>ype 0</w:t>
      </w:r>
      <w:r>
        <w:rPr>
          <w:rFonts w:hint="eastAsia" w:ascii="Times" w:hAnsi="Times" w:eastAsiaTheme="minorEastAsia"/>
          <w:bCs/>
          <w:szCs w:val="20"/>
          <w:lang w:val="en-GB" w:eastAsia="zh-CN"/>
        </w:rPr>
        <w:t xml:space="preserve"> PDCCH CSS set can be determined, which is used for the transmission of SIB1. Currently, legacy </w:t>
      </w:r>
      <w:r>
        <w:rPr>
          <w:rFonts w:hint="eastAsia" w:eastAsiaTheme="minorEastAsia"/>
          <w:lang w:val="en-US" w:eastAsia="zh-CN"/>
        </w:rPr>
        <w:t xml:space="preserve">SIB1 is transmitted every 160ms periodically. </w:t>
      </w:r>
      <w:r>
        <w:rPr>
          <w:rFonts w:eastAsiaTheme="minorEastAsia"/>
          <w:lang w:val="en-US" w:eastAsia="zh-CN"/>
        </w:rPr>
        <w:t>I</w:t>
      </w:r>
      <w:r>
        <w:rPr>
          <w:rFonts w:hint="eastAsia" w:eastAsiaTheme="minorEastAsia"/>
          <w:lang w:val="en-US" w:eastAsia="zh-CN"/>
        </w:rPr>
        <w:t xml:space="preserve">n our understanding, even though on-demand triggered, SIB1 should still be transmitted periodically within the time window to guarantee the performance of RA on NES Cell. Since type 0 PDCCH monitor occasion can be configured by MIB in SSB, the repetition number of type 0 PDCCH monitor occasion for on-demand SIB1 can also be decided by NW implementation within the time window. </w:t>
      </w:r>
      <w:r>
        <w:rPr>
          <w:rFonts w:eastAsiaTheme="minorEastAsia"/>
          <w:lang w:val="en-US" w:eastAsia="zh-CN"/>
        </w:rPr>
        <w:t>T</w:t>
      </w:r>
      <w:r>
        <w:rPr>
          <w:rFonts w:hint="eastAsia" w:eastAsiaTheme="minorEastAsia"/>
          <w:lang w:val="en-US" w:eastAsia="zh-CN"/>
        </w:rPr>
        <w:t xml:space="preserve">here is no need to configure it to UE specifically. </w:t>
      </w:r>
    </w:p>
    <w:p w14:paraId="5738FD79">
      <w:pPr>
        <w:pStyle w:val="3"/>
        <w:rPr>
          <w:rFonts w:eastAsiaTheme="minorEastAsia"/>
          <w:b/>
          <w:bCs/>
          <w:i/>
          <w:iCs/>
          <w:lang w:val="en-US" w:eastAsia="zh-CN"/>
        </w:rPr>
      </w:pPr>
      <w:r>
        <w:rPr>
          <w:rFonts w:hint="eastAsia" w:eastAsiaTheme="minorEastAsia"/>
          <w:b/>
          <w:bCs/>
          <w:i/>
          <w:iCs/>
          <w:lang w:val="en-US" w:eastAsia="zh-CN"/>
        </w:rPr>
        <w:t>Proposal 7:</w:t>
      </w:r>
      <w:r>
        <w:rPr>
          <w:lang w:val="en-US"/>
        </w:rPr>
        <w:t xml:space="preserve"> </w:t>
      </w:r>
      <w:r>
        <w:rPr>
          <w:rFonts w:eastAsiaTheme="minorEastAsia"/>
          <w:b/>
          <w:bCs/>
          <w:i/>
          <w:iCs/>
          <w:lang w:val="en-US" w:eastAsia="zh-CN"/>
        </w:rPr>
        <w:t xml:space="preserve">For type 0 PDCCH monitoring occasions for on demand SIB1, on number of repetitions within the time window, </w:t>
      </w:r>
      <w:r>
        <w:rPr>
          <w:rFonts w:hint="eastAsia" w:eastAsiaTheme="minorEastAsia"/>
          <w:b/>
          <w:bCs/>
          <w:i/>
          <w:iCs/>
          <w:lang w:val="en-US" w:eastAsia="zh-CN"/>
        </w:rPr>
        <w:t>it should be up to NW implementation.</w:t>
      </w:r>
    </w:p>
    <w:p w14:paraId="677C687B">
      <w:pPr>
        <w:pStyle w:val="4"/>
        <w:rPr>
          <w:rFonts w:ascii="Times New Roman" w:hAnsi="Times New Roman" w:eastAsiaTheme="minorEastAsia"/>
          <w:lang w:val="en-US" w:eastAsia="zh-CN"/>
        </w:rPr>
      </w:pPr>
      <w:r>
        <w:rPr>
          <w:rFonts w:ascii="Times New Roman" w:hAnsi="Times New Roman"/>
          <w:lang w:val="en-US" w:eastAsia="zh-CN"/>
        </w:rPr>
        <w:t>2.</w:t>
      </w:r>
      <w:r>
        <w:rPr>
          <w:rFonts w:hint="eastAsia" w:ascii="Times New Roman" w:hAnsi="Times New Roman" w:eastAsiaTheme="minorEastAsia"/>
          <w:lang w:val="en-US" w:eastAsia="zh-CN"/>
        </w:rPr>
        <w:t>2</w:t>
      </w:r>
      <w:r>
        <w:rPr>
          <w:rFonts w:ascii="Times New Roman" w:hAnsi="Times New Roman"/>
          <w:lang w:val="en-US" w:eastAsia="zh-CN"/>
        </w:rPr>
        <w:t xml:space="preserve"> Considerations on </w:t>
      </w:r>
      <w:r>
        <w:rPr>
          <w:rFonts w:hint="eastAsia" w:ascii="Times New Roman" w:hAnsi="Times New Roman" w:eastAsiaTheme="minorEastAsia"/>
          <w:lang w:val="en-US" w:eastAsia="zh-CN"/>
        </w:rPr>
        <w:t>time window</w:t>
      </w:r>
      <w:r>
        <w:rPr>
          <w:rFonts w:ascii="Times New Roman" w:hAnsi="Times New Roman"/>
          <w:lang w:val="en-US" w:eastAsia="zh-CN"/>
        </w:rPr>
        <w:t xml:space="preserve"> for on-demand SIB1</w:t>
      </w:r>
    </w:p>
    <w:p w14:paraId="2AC12CEC">
      <w:pPr>
        <w:pStyle w:val="3"/>
        <w:rPr>
          <w:rFonts w:eastAsiaTheme="minorEastAsia"/>
          <w:lang w:val="en-US" w:eastAsia="zh-CN"/>
        </w:rPr>
      </w:pPr>
      <w:r>
        <w:rPr>
          <w:rFonts w:eastAsiaTheme="minorEastAsia"/>
          <w:lang w:val="en-US" w:eastAsia="zh-CN"/>
        </w:rPr>
        <w:t>Th</w:t>
      </w:r>
      <w:r>
        <w:rPr>
          <w:rFonts w:hint="eastAsia" w:eastAsiaTheme="minorEastAsia"/>
          <w:lang w:val="en-US" w:eastAsia="zh-CN"/>
        </w:rPr>
        <w:t xml:space="preserve">e on-demand SIB1 is supposed to be transmitted within the time window. </w:t>
      </w:r>
      <w:r>
        <w:rPr>
          <w:rFonts w:eastAsiaTheme="minorEastAsia"/>
          <w:lang w:val="en-US" w:eastAsia="zh-CN"/>
        </w:rPr>
        <w:t>And</w:t>
      </w:r>
      <w:r>
        <w:rPr>
          <w:rFonts w:hint="eastAsia" w:eastAsiaTheme="minorEastAsia"/>
          <w:lang w:val="en-US" w:eastAsia="zh-CN"/>
        </w:rPr>
        <w:t xml:space="preserve"> it has been agreed </w:t>
      </w:r>
      <w:r>
        <w:rPr>
          <w:rFonts w:eastAsiaTheme="minorEastAsia"/>
          <w:lang w:val="en-US" w:eastAsia="zh-CN"/>
        </w:rPr>
        <w:t>that</w:t>
      </w:r>
      <w:r>
        <w:rPr>
          <w:rFonts w:hint="eastAsia" w:eastAsiaTheme="minorEastAsia"/>
          <w:lang w:val="en-US" w:eastAsia="zh-CN"/>
        </w:rPr>
        <w:t xml:space="preserve"> RAR of UL-WUS transmission will be transmitted to UE from gNB. </w:t>
      </w:r>
      <w:r>
        <w:rPr>
          <w:rFonts w:eastAsiaTheme="minorEastAsia"/>
          <w:lang w:val="en-US" w:eastAsia="zh-CN"/>
        </w:rPr>
        <w:t>I</w:t>
      </w:r>
      <w:r>
        <w:rPr>
          <w:rFonts w:hint="eastAsia" w:eastAsiaTheme="minorEastAsia"/>
          <w:lang w:val="en-US" w:eastAsia="zh-CN"/>
        </w:rPr>
        <w:t xml:space="preserve">f RAR is transmitted on NES Cell, there is no much channels/signals can be used as RAR of UL-WUS transmission. Since MIB on SSB of NES Cell can be transmitted and bearing the necessary information for type 0 PDCCH monitoring occasions for on-demand SIB1, MIB will be always be transmitted before the on-demand SIB1. </w:t>
      </w:r>
      <w:r>
        <w:rPr>
          <w:rFonts w:eastAsiaTheme="minorEastAsia"/>
          <w:lang w:val="en-US" w:eastAsia="zh-CN"/>
        </w:rPr>
        <w:t>T</w:t>
      </w:r>
      <w:r>
        <w:rPr>
          <w:rFonts w:hint="eastAsia" w:eastAsiaTheme="minorEastAsia"/>
          <w:lang w:val="en-US" w:eastAsia="zh-CN"/>
        </w:rPr>
        <w:t>hus, SSB with legacy MIB transmitted on NES Cell can be used as the RAR naturally.</w:t>
      </w:r>
    </w:p>
    <w:p w14:paraId="4FE52556">
      <w:pPr>
        <w:pStyle w:val="3"/>
        <w:rPr>
          <w:rFonts w:eastAsiaTheme="minorEastAsia"/>
          <w:b/>
          <w:bCs/>
          <w:i/>
          <w:iCs/>
          <w:lang w:val="en-US" w:eastAsia="zh-CN"/>
        </w:rPr>
      </w:pPr>
      <w:r>
        <w:rPr>
          <w:rFonts w:hint="eastAsia" w:eastAsiaTheme="minorEastAsia"/>
          <w:b/>
          <w:bCs/>
          <w:i/>
          <w:iCs/>
          <w:lang w:val="en-US" w:eastAsia="zh-CN"/>
        </w:rPr>
        <w:t>Observation 2: SSB with legacy MIB transmitted on NES Cell can be considered as the RAR of UL-WUS for on-demand SIB1.</w:t>
      </w:r>
    </w:p>
    <w:p w14:paraId="24D638A6">
      <w:pPr>
        <w:pStyle w:val="3"/>
        <w:rPr>
          <w:rFonts w:eastAsiaTheme="minorEastAsia"/>
          <w:lang w:val="en-US" w:eastAsia="zh-CN"/>
        </w:rPr>
      </w:pPr>
      <w:r>
        <w:rPr>
          <w:rFonts w:hint="eastAsia" w:eastAsiaTheme="minorEastAsia"/>
          <w:lang w:val="en-US" w:eastAsia="zh-CN"/>
        </w:rPr>
        <w:t xml:space="preserve">Since there is no </w:t>
      </w:r>
      <w:r>
        <w:rPr>
          <w:rFonts w:eastAsiaTheme="minorEastAsia"/>
          <w:lang w:val="en-US" w:eastAsia="zh-CN"/>
        </w:rPr>
        <w:t>much</w:t>
      </w:r>
      <w:r>
        <w:rPr>
          <w:rFonts w:hint="eastAsia" w:eastAsiaTheme="minorEastAsia"/>
          <w:lang w:val="en-US" w:eastAsia="zh-CN"/>
        </w:rPr>
        <w:t xml:space="preserve"> valid payload to transmit the starting time and </w:t>
      </w:r>
      <w:r>
        <w:rPr>
          <w:rFonts w:eastAsiaTheme="minorEastAsia"/>
          <w:lang w:val="en-US" w:eastAsia="zh-CN"/>
        </w:rPr>
        <w:t>duration</w:t>
      </w:r>
      <w:r>
        <w:rPr>
          <w:rFonts w:hint="eastAsia" w:eastAsiaTheme="minorEastAsia"/>
          <w:lang w:val="en-US" w:eastAsia="zh-CN"/>
        </w:rPr>
        <w:t xml:space="preserve"> of time window in MIB, the configuration of time window can be included in the configuration of UL-WUS, payload of </w:t>
      </w:r>
      <w:r>
        <w:rPr>
          <w:rFonts w:eastAsiaTheme="minorEastAsia"/>
          <w:lang w:val="en-US" w:eastAsia="zh-CN"/>
        </w:rPr>
        <w:t>which</w:t>
      </w:r>
      <w:r>
        <w:rPr>
          <w:rFonts w:hint="eastAsia" w:eastAsiaTheme="minorEastAsia"/>
          <w:lang w:val="en-US" w:eastAsia="zh-CN"/>
        </w:rPr>
        <w:t xml:space="preserve"> can be large enough. </w:t>
      </w:r>
    </w:p>
    <w:p w14:paraId="4947FB11">
      <w:pPr>
        <w:pStyle w:val="3"/>
        <w:rPr>
          <w:rFonts w:eastAsiaTheme="minorEastAsia"/>
          <w:b/>
          <w:bCs/>
          <w:i/>
          <w:iCs/>
          <w:lang w:val="en-US" w:eastAsia="zh-CN"/>
        </w:rPr>
      </w:pPr>
      <w:r>
        <w:rPr>
          <w:rFonts w:hint="eastAsia" w:eastAsiaTheme="minorEastAsia"/>
          <w:b/>
          <w:bCs/>
          <w:i/>
          <w:iCs/>
          <w:lang w:val="en-US" w:eastAsia="zh-CN"/>
        </w:rPr>
        <w:t>Proposal 8: S</w:t>
      </w:r>
      <w:r>
        <w:rPr>
          <w:rFonts w:eastAsiaTheme="minorEastAsia"/>
          <w:b/>
          <w:bCs/>
          <w:i/>
          <w:iCs/>
          <w:lang w:val="en-US" w:eastAsia="zh-CN"/>
        </w:rPr>
        <w:t xml:space="preserve">tarting time and duration </w:t>
      </w:r>
      <w:r>
        <w:rPr>
          <w:rFonts w:hint="eastAsia" w:eastAsiaTheme="minorEastAsia"/>
          <w:b/>
          <w:bCs/>
          <w:i/>
          <w:iCs/>
          <w:lang w:val="en-US" w:eastAsia="zh-CN"/>
        </w:rPr>
        <w:t>of time window of type 0 PDCCH monitoring occasions should</w:t>
      </w:r>
      <w:r>
        <w:rPr>
          <w:rFonts w:eastAsiaTheme="minorEastAsia"/>
          <w:b/>
          <w:bCs/>
          <w:i/>
          <w:iCs/>
          <w:lang w:val="en-US" w:eastAsia="zh-CN"/>
        </w:rPr>
        <w:t xml:space="preserve"> </w:t>
      </w:r>
      <w:r>
        <w:rPr>
          <w:rFonts w:hint="eastAsia" w:eastAsiaTheme="minorEastAsia"/>
          <w:b/>
          <w:bCs/>
          <w:i/>
          <w:iCs/>
          <w:lang w:val="en-US" w:eastAsia="zh-CN"/>
        </w:rPr>
        <w:t>be indicated</w:t>
      </w:r>
      <w:r>
        <w:rPr>
          <w:rFonts w:eastAsiaTheme="minorEastAsia"/>
          <w:b/>
          <w:bCs/>
          <w:i/>
          <w:iCs/>
          <w:lang w:val="en-US" w:eastAsia="zh-CN"/>
        </w:rPr>
        <w:t xml:space="preserve"> in UL WUS configuration</w:t>
      </w:r>
      <w:r>
        <w:rPr>
          <w:rFonts w:hint="eastAsia" w:eastAsiaTheme="minorEastAsia"/>
          <w:b/>
          <w:bCs/>
          <w:i/>
          <w:iCs/>
          <w:lang w:val="en-US" w:eastAsia="zh-CN"/>
        </w:rPr>
        <w:t>.</w:t>
      </w:r>
    </w:p>
    <w:p w14:paraId="37C39B98">
      <w:pPr>
        <w:pStyle w:val="3"/>
        <w:rPr>
          <w:rFonts w:eastAsiaTheme="minorEastAsia"/>
          <w:lang w:val="en-US" w:eastAsia="zh-CN"/>
        </w:rPr>
      </w:pPr>
      <w:r>
        <w:rPr>
          <w:rFonts w:hint="eastAsia" w:eastAsiaTheme="minorEastAsia"/>
          <w:lang w:val="en-US" w:eastAsia="zh-CN"/>
        </w:rPr>
        <w:t xml:space="preserve">There are three options given for the </w:t>
      </w:r>
      <w:r>
        <w:rPr>
          <w:rFonts w:eastAsiaTheme="minorEastAsia"/>
          <w:lang w:val="en-US" w:eastAsia="zh-CN"/>
        </w:rPr>
        <w:t>reference time point to determine the window starting time</w:t>
      </w:r>
      <w:r>
        <w:rPr>
          <w:rFonts w:hint="eastAsia" w:eastAsiaTheme="minorEastAsia"/>
          <w:lang w:val="en-US" w:eastAsia="zh-CN"/>
        </w:rPr>
        <w:t xml:space="preserve">. Since when the RAR will be transmitted is unknow when UL-WUS is transmitted, based on UL-WUS transmission to define the RAR window may not be properly. </w:t>
      </w:r>
      <w:r>
        <w:rPr>
          <w:rFonts w:eastAsiaTheme="minorEastAsia"/>
          <w:lang w:val="en-US" w:eastAsia="zh-CN"/>
        </w:rPr>
        <w:t>A</w:t>
      </w:r>
      <w:r>
        <w:rPr>
          <w:rFonts w:hint="eastAsia" w:eastAsiaTheme="minorEastAsia"/>
          <w:lang w:val="en-US" w:eastAsia="zh-CN"/>
        </w:rPr>
        <w:t xml:space="preserve">lso, time relation of RAR window and UL-WUS can be fixed, Option 3 has the same problem as Option 2. To keep the flexibility of on-demand SIB1 transmission, we think the best choice is to define the based on RAR reception time, more </w:t>
      </w:r>
      <w:r>
        <w:rPr>
          <w:rFonts w:eastAsiaTheme="minorEastAsia"/>
          <w:lang w:val="en-US" w:eastAsia="zh-CN"/>
        </w:rPr>
        <w:t>work</w:t>
      </w:r>
      <w:r>
        <w:rPr>
          <w:rFonts w:hint="eastAsia" w:eastAsiaTheme="minorEastAsia"/>
          <w:lang w:val="en-US" w:eastAsia="zh-CN"/>
        </w:rPr>
        <w:t xml:space="preserve"> will be needed to define the reference time point based on the RAR reception time of UL-WUS.</w:t>
      </w:r>
    </w:p>
    <w:p w14:paraId="6FC1EF56">
      <w:pPr>
        <w:pStyle w:val="3"/>
        <w:rPr>
          <w:rFonts w:eastAsiaTheme="minorEastAsia"/>
          <w:b/>
          <w:bCs/>
          <w:i/>
          <w:iCs/>
          <w:lang w:val="en-US" w:eastAsia="zh-CN"/>
        </w:rPr>
      </w:pPr>
      <w:r>
        <w:rPr>
          <w:rFonts w:hint="eastAsia" w:eastAsiaTheme="minorEastAsia"/>
          <w:b/>
          <w:bCs/>
          <w:i/>
          <w:iCs/>
          <w:lang w:val="en-US" w:eastAsia="zh-CN"/>
        </w:rPr>
        <w:t>Proposal 9: The</w:t>
      </w:r>
      <w:r>
        <w:rPr>
          <w:rFonts w:eastAsiaTheme="minorEastAsia"/>
          <w:b/>
          <w:bCs/>
          <w:i/>
          <w:iCs/>
          <w:lang w:val="en-US" w:eastAsia="zh-CN"/>
        </w:rPr>
        <w:t xml:space="preserve"> reference time point to determine the window starting time</w:t>
      </w:r>
      <w:r>
        <w:rPr>
          <w:rFonts w:hint="eastAsia" w:eastAsiaTheme="minorEastAsia"/>
          <w:b/>
          <w:bCs/>
          <w:i/>
          <w:iCs/>
          <w:lang w:val="en-US" w:eastAsia="zh-CN"/>
        </w:rPr>
        <w:t xml:space="preserve"> should be</w:t>
      </w:r>
      <w:r>
        <w:rPr>
          <w:rFonts w:eastAsiaTheme="minorEastAsia"/>
          <w:b/>
          <w:bCs/>
          <w:i/>
          <w:iCs/>
          <w:lang w:val="en-US" w:eastAsia="zh-CN"/>
        </w:rPr>
        <w:t xml:space="preserve"> based on the RAR reception time of the UL-WUS transmission</w:t>
      </w:r>
    </w:p>
    <w:p w14:paraId="4B6EC7F4">
      <w:pPr>
        <w:pStyle w:val="2"/>
        <w:widowControl w:val="0"/>
        <w:numPr>
          <w:ilvl w:val="0"/>
          <w:numId w:val="3"/>
        </w:numPr>
        <w:pBdr>
          <w:top w:val="single" w:color="auto" w:sz="12" w:space="1"/>
        </w:pBdr>
        <w:tabs>
          <w:tab w:val="left" w:pos="426"/>
        </w:tabs>
        <w:adjustRightInd w:val="0"/>
        <w:snapToGrid w:val="0"/>
        <w:spacing w:before="468" w:beforeLines="150" w:after="156" w:afterLines="50" w:line="252" w:lineRule="auto"/>
        <w:jc w:val="both"/>
        <w:textAlignment w:val="baseline"/>
        <w:rPr>
          <w:rFonts w:eastAsia="宋体"/>
          <w:lang w:val="en-US" w:eastAsia="zh-CN"/>
        </w:rPr>
      </w:pPr>
      <w:r>
        <w:rPr>
          <w:rFonts w:eastAsia="宋体"/>
          <w:lang w:val="en-US" w:eastAsia="zh-CN"/>
        </w:rPr>
        <w:t>C</w:t>
      </w:r>
      <w:r>
        <w:rPr>
          <w:rFonts w:hint="eastAsia" w:eastAsia="宋体"/>
          <w:lang w:val="en-US" w:eastAsia="zh-CN"/>
        </w:rPr>
        <w:t>onclusion</w:t>
      </w:r>
    </w:p>
    <w:p w14:paraId="2B295FBF">
      <w:pPr>
        <w:pStyle w:val="3"/>
        <w:snapToGrid w:val="0"/>
        <w:rPr>
          <w:rFonts w:eastAsia="宋体"/>
          <w:sz w:val="21"/>
          <w:szCs w:val="21"/>
          <w:lang w:val="en-US" w:eastAsia="zh-CN"/>
        </w:rPr>
      </w:pPr>
      <w:r>
        <w:rPr>
          <w:rFonts w:eastAsia="宋体"/>
          <w:sz w:val="21"/>
          <w:szCs w:val="21"/>
          <w:lang w:val="en-US"/>
        </w:rPr>
        <w:t xml:space="preserve">In this paper, we discuss on-demand </w:t>
      </w:r>
      <w:r>
        <w:rPr>
          <w:rFonts w:hint="eastAsia" w:eastAsia="宋体"/>
          <w:sz w:val="21"/>
          <w:szCs w:val="21"/>
          <w:lang w:val="en-US" w:eastAsia="zh-CN"/>
        </w:rPr>
        <w:t>SIB1</w:t>
      </w:r>
      <w:r>
        <w:rPr>
          <w:rFonts w:eastAsia="宋体"/>
          <w:sz w:val="21"/>
          <w:szCs w:val="21"/>
          <w:lang w:val="en-US"/>
        </w:rPr>
        <w:t>operation and have the following observations and proposals.</w:t>
      </w:r>
    </w:p>
    <w:p w14:paraId="2A736B14">
      <w:pPr>
        <w:pStyle w:val="3"/>
        <w:rPr>
          <w:rFonts w:eastAsiaTheme="minorEastAsia"/>
          <w:b/>
          <w:bCs/>
          <w:i/>
          <w:iCs/>
          <w:lang w:val="en-US" w:eastAsia="zh-CN"/>
        </w:rPr>
      </w:pPr>
      <w:r>
        <w:rPr>
          <w:rFonts w:hint="eastAsia" w:eastAsiaTheme="minorEastAsia"/>
          <w:b/>
          <w:bCs/>
          <w:i/>
          <w:iCs/>
          <w:lang w:val="en-US" w:eastAsia="zh-CN"/>
        </w:rPr>
        <w:t>Proposal 1: SIB1 on C</w:t>
      </w:r>
      <w:r>
        <w:rPr>
          <w:rFonts w:eastAsiaTheme="minorEastAsia"/>
          <w:b/>
          <w:bCs/>
          <w:i/>
          <w:iCs/>
          <w:lang w:val="en-US" w:eastAsia="zh-CN"/>
        </w:rPr>
        <w:t>e</w:t>
      </w:r>
      <w:r>
        <w:rPr>
          <w:rFonts w:hint="eastAsia" w:eastAsiaTheme="minorEastAsia"/>
          <w:b/>
          <w:bCs/>
          <w:i/>
          <w:iCs/>
          <w:lang w:val="en-US" w:eastAsia="zh-CN"/>
        </w:rPr>
        <w:t>ll A should be used to transmit the configuration for UL WUS of on-demand SIB1 on NES Cell.</w:t>
      </w:r>
    </w:p>
    <w:p w14:paraId="7CBB5164">
      <w:pPr>
        <w:pStyle w:val="3"/>
        <w:tabs>
          <w:tab w:val="left" w:pos="5103"/>
        </w:tabs>
        <w:snapToGrid w:val="0"/>
        <w:rPr>
          <w:rFonts w:eastAsia="宋体"/>
          <w:b/>
          <w:bCs/>
          <w:i/>
          <w:iCs/>
          <w:szCs w:val="20"/>
          <w:lang w:val="en-US" w:eastAsia="zh-CN"/>
        </w:rPr>
      </w:pPr>
      <w:r>
        <w:rPr>
          <w:rFonts w:hint="eastAsia" w:eastAsia="宋体"/>
          <w:b/>
          <w:bCs/>
          <w:i/>
          <w:iCs/>
          <w:szCs w:val="20"/>
          <w:lang w:val="en-US" w:eastAsia="zh-CN"/>
        </w:rPr>
        <w:t>Proposal 2: Support WUS resource to shares the</w:t>
      </w:r>
      <w:r>
        <w:rPr>
          <w:lang w:val="en-US"/>
        </w:rPr>
        <w:t xml:space="preserve"> </w:t>
      </w:r>
      <w:r>
        <w:rPr>
          <w:rFonts w:eastAsia="宋体"/>
          <w:b/>
          <w:bCs/>
          <w:i/>
          <w:iCs/>
          <w:szCs w:val="20"/>
          <w:lang w:val="en-US" w:eastAsia="zh-CN"/>
        </w:rPr>
        <w:t>same PRACH resource pool with PRACH resource for other usages</w:t>
      </w:r>
      <w:r>
        <w:rPr>
          <w:rFonts w:hint="eastAsia" w:eastAsia="宋体"/>
          <w:b/>
          <w:bCs/>
          <w:i/>
          <w:iCs/>
          <w:szCs w:val="20"/>
          <w:lang w:val="en-US" w:eastAsia="zh-CN"/>
        </w:rPr>
        <w:t xml:space="preserve">. </w:t>
      </w:r>
    </w:p>
    <w:p w14:paraId="4720ACE8">
      <w:pPr>
        <w:pStyle w:val="3"/>
        <w:tabs>
          <w:tab w:val="left" w:pos="5103"/>
        </w:tabs>
        <w:snapToGrid w:val="0"/>
        <w:rPr>
          <w:rFonts w:eastAsia="宋体"/>
          <w:b/>
          <w:bCs/>
          <w:i/>
          <w:iCs/>
          <w:szCs w:val="20"/>
          <w:lang w:val="en-US" w:eastAsia="zh-CN"/>
        </w:rPr>
      </w:pPr>
      <w:r>
        <w:rPr>
          <w:rFonts w:hint="eastAsia" w:eastAsia="宋体"/>
          <w:b/>
          <w:bCs/>
          <w:i/>
          <w:iCs/>
          <w:szCs w:val="20"/>
          <w:lang w:val="en-US" w:eastAsia="zh-CN"/>
        </w:rPr>
        <w:t>Proposal 3: Support to reuse the Rel-17 framework of feature combination (FeatureCombination-r17) and additional RACH configuration (AdditionalRACH-Config-r17) for resource configuration of WUS for on-demand SIB1 to realize the PRACH resource partitioning with RPACH for other usage.</w:t>
      </w:r>
    </w:p>
    <w:p w14:paraId="5065F9F7">
      <w:pPr>
        <w:pStyle w:val="3"/>
        <w:tabs>
          <w:tab w:val="left" w:pos="5103"/>
        </w:tabs>
        <w:snapToGrid w:val="0"/>
        <w:rPr>
          <w:rFonts w:eastAsia="宋体"/>
          <w:b/>
          <w:bCs/>
          <w:i/>
          <w:iCs/>
          <w:szCs w:val="20"/>
          <w:lang w:val="en-US" w:eastAsia="zh-CN"/>
        </w:rPr>
      </w:pPr>
      <w:r>
        <w:rPr>
          <w:rFonts w:hint="eastAsia" w:eastAsia="宋体"/>
          <w:b/>
          <w:bCs/>
          <w:i/>
          <w:iCs/>
          <w:szCs w:val="20"/>
          <w:lang w:val="en-US" w:eastAsia="zh-CN"/>
        </w:rPr>
        <w:t>Proposal 4:  Support UE to identify NES Cell with on-demand SIB1 based on the PBCH payload of NES Cell.</w:t>
      </w:r>
    </w:p>
    <w:p w14:paraId="73336C0B">
      <w:pPr>
        <w:pStyle w:val="3"/>
        <w:numPr>
          <w:ilvl w:val="0"/>
          <w:numId w:val="6"/>
        </w:numPr>
        <w:tabs>
          <w:tab w:val="left" w:pos="5103"/>
        </w:tabs>
        <w:snapToGrid w:val="0"/>
        <w:rPr>
          <w:rFonts w:eastAsia="宋体"/>
          <w:b/>
          <w:bCs/>
          <w:i/>
          <w:iCs/>
          <w:szCs w:val="20"/>
          <w:lang w:val="en-US" w:eastAsia="zh-CN"/>
        </w:rPr>
      </w:pPr>
      <w:r>
        <w:rPr>
          <w:rFonts w:hint="eastAsia" w:eastAsia="宋体"/>
          <w:b/>
          <w:bCs/>
          <w:i/>
          <w:iCs/>
          <w:szCs w:val="20"/>
          <w:lang w:val="en-US" w:eastAsia="zh-CN"/>
        </w:rPr>
        <w:t>Use the K</w:t>
      </w:r>
      <w:r>
        <w:rPr>
          <w:rFonts w:hint="eastAsia" w:eastAsia="宋体"/>
          <w:b/>
          <w:bCs/>
          <w:i/>
          <w:iCs/>
          <w:szCs w:val="20"/>
          <w:vertAlign w:val="subscript"/>
          <w:lang w:val="en-US" w:eastAsia="zh-CN"/>
        </w:rPr>
        <w:t>SSB</w:t>
      </w:r>
      <w:r>
        <w:rPr>
          <w:rFonts w:hint="eastAsia" w:eastAsia="宋体"/>
          <w:b/>
          <w:bCs/>
          <w:i/>
          <w:iCs/>
          <w:szCs w:val="20"/>
          <w:vertAlign w:val="baseline"/>
          <w:lang w:val="en-US" w:eastAsia="zh-CN"/>
        </w:rPr>
        <w:t>=30</w:t>
      </w:r>
      <w:r>
        <w:rPr>
          <w:rFonts w:hint="eastAsia" w:eastAsia="宋体"/>
          <w:b/>
          <w:bCs/>
          <w:i/>
          <w:iCs/>
          <w:szCs w:val="20"/>
          <w:lang w:val="en-US" w:eastAsia="zh-CN"/>
        </w:rPr>
        <w:t xml:space="preserve"> for FR1 and K</w:t>
      </w:r>
      <w:r>
        <w:rPr>
          <w:rFonts w:hint="eastAsia" w:eastAsia="宋体"/>
          <w:b/>
          <w:bCs/>
          <w:i/>
          <w:iCs/>
          <w:szCs w:val="20"/>
          <w:vertAlign w:val="subscript"/>
          <w:lang w:val="en-US" w:eastAsia="zh-CN"/>
        </w:rPr>
        <w:t>SSB</w:t>
      </w:r>
      <w:r>
        <w:rPr>
          <w:rFonts w:hint="eastAsia" w:eastAsia="宋体"/>
          <w:b/>
          <w:bCs/>
          <w:i/>
          <w:iCs/>
          <w:szCs w:val="20"/>
          <w:lang w:val="en-US" w:eastAsia="zh-CN"/>
        </w:rPr>
        <w:t>=14 for FR2 to indicate a NES cell with on-demand SIB1</w:t>
      </w:r>
    </w:p>
    <w:p w14:paraId="2A0D6ED5">
      <w:pPr>
        <w:pStyle w:val="3"/>
        <w:rPr>
          <w:rFonts w:eastAsiaTheme="minorEastAsia"/>
          <w:b/>
          <w:bCs/>
          <w:i/>
          <w:iCs/>
          <w:lang w:val="en-US" w:eastAsia="zh-CN"/>
        </w:rPr>
      </w:pPr>
      <w:r>
        <w:rPr>
          <w:rFonts w:hint="eastAsia" w:eastAsiaTheme="minorEastAsia"/>
          <w:b/>
          <w:bCs/>
          <w:i/>
          <w:iCs/>
          <w:lang w:val="en-US" w:eastAsia="zh-CN"/>
        </w:rPr>
        <w:t>Proposal 5: Support to associate the</w:t>
      </w:r>
      <w:r>
        <w:rPr>
          <w:rFonts w:eastAsiaTheme="minorEastAsia"/>
          <w:b/>
          <w:bCs/>
          <w:i/>
          <w:iCs/>
          <w:lang w:val="en-US" w:eastAsia="zh-CN"/>
        </w:rPr>
        <w:t xml:space="preserve"> transmission of on-demand SIB1 with the SSB(s) based on a received UL-WUS.</w:t>
      </w:r>
    </w:p>
    <w:p w14:paraId="35199B6E">
      <w:pPr>
        <w:pStyle w:val="3"/>
        <w:rPr>
          <w:rFonts w:ascii="Times" w:hAnsi="Times" w:eastAsiaTheme="minorEastAsia"/>
          <w:b/>
          <w:i/>
          <w:iCs/>
          <w:lang w:val="en-GB" w:eastAsia="zh-CN"/>
        </w:rPr>
      </w:pPr>
      <w:r>
        <w:rPr>
          <w:rFonts w:hint="eastAsia" w:ascii="Times" w:hAnsi="Times" w:eastAsiaTheme="minorEastAsia"/>
          <w:b/>
          <w:i/>
          <w:iCs/>
          <w:lang w:val="en-GB" w:eastAsia="zh-CN"/>
        </w:rPr>
        <w:t xml:space="preserve">Proposal 6：Support UE to obtain search space zero configuration </w:t>
      </w:r>
      <w:r>
        <w:rPr>
          <w:rFonts w:ascii="Times" w:hAnsi="Times" w:eastAsiaTheme="minorEastAsia"/>
          <w:b/>
          <w:i/>
          <w:iCs/>
          <w:lang w:val="en-GB" w:eastAsia="zh-CN"/>
        </w:rPr>
        <w:t>for on-demand SIB1 from MIB on NES cell</w:t>
      </w:r>
      <w:r>
        <w:rPr>
          <w:rFonts w:hint="eastAsia" w:ascii="Times" w:hAnsi="Times" w:eastAsiaTheme="minorEastAsia"/>
          <w:b/>
          <w:i/>
          <w:iCs/>
          <w:lang w:val="en-GB" w:eastAsia="zh-CN"/>
        </w:rPr>
        <w:t>.</w:t>
      </w:r>
    </w:p>
    <w:p w14:paraId="15FE76F7">
      <w:pPr>
        <w:pStyle w:val="3"/>
        <w:rPr>
          <w:rFonts w:eastAsiaTheme="minorEastAsia"/>
          <w:b/>
          <w:bCs/>
          <w:i/>
          <w:iCs/>
          <w:lang w:val="en-US" w:eastAsia="zh-CN"/>
        </w:rPr>
      </w:pPr>
      <w:r>
        <w:rPr>
          <w:rFonts w:hint="eastAsia" w:eastAsiaTheme="minorEastAsia"/>
          <w:b/>
          <w:bCs/>
          <w:i/>
          <w:iCs/>
          <w:lang w:val="en-US" w:eastAsia="zh-CN"/>
        </w:rPr>
        <w:t>Proposal 7:</w:t>
      </w:r>
      <w:r>
        <w:rPr>
          <w:lang w:val="en-US"/>
        </w:rPr>
        <w:t xml:space="preserve"> </w:t>
      </w:r>
      <w:r>
        <w:rPr>
          <w:rFonts w:eastAsiaTheme="minorEastAsia"/>
          <w:b/>
          <w:bCs/>
          <w:i/>
          <w:iCs/>
          <w:lang w:val="en-US" w:eastAsia="zh-CN"/>
        </w:rPr>
        <w:t xml:space="preserve">For type 0 PDCCH monitoring occasions for on demand SIB1, on number of repetitions within the time window, </w:t>
      </w:r>
      <w:r>
        <w:rPr>
          <w:rFonts w:hint="eastAsia" w:eastAsiaTheme="minorEastAsia"/>
          <w:b/>
          <w:bCs/>
          <w:i/>
          <w:iCs/>
          <w:lang w:val="en-US" w:eastAsia="zh-CN"/>
        </w:rPr>
        <w:t>it should be up to UE implementation.</w:t>
      </w:r>
    </w:p>
    <w:p w14:paraId="3B091DDA">
      <w:pPr>
        <w:pStyle w:val="3"/>
        <w:rPr>
          <w:rFonts w:eastAsiaTheme="minorEastAsia"/>
          <w:b/>
          <w:bCs/>
          <w:i/>
          <w:iCs/>
          <w:lang w:val="en-US" w:eastAsia="zh-CN"/>
        </w:rPr>
      </w:pPr>
      <w:r>
        <w:rPr>
          <w:rFonts w:hint="eastAsia" w:eastAsiaTheme="minorEastAsia"/>
          <w:b/>
          <w:bCs/>
          <w:i/>
          <w:iCs/>
          <w:lang w:val="en-US" w:eastAsia="zh-CN"/>
        </w:rPr>
        <w:t>Proposal 8: S</w:t>
      </w:r>
      <w:r>
        <w:rPr>
          <w:rFonts w:eastAsiaTheme="minorEastAsia"/>
          <w:b/>
          <w:bCs/>
          <w:i/>
          <w:iCs/>
          <w:lang w:val="en-US" w:eastAsia="zh-CN"/>
        </w:rPr>
        <w:t xml:space="preserve">tarting time and duration </w:t>
      </w:r>
      <w:r>
        <w:rPr>
          <w:rFonts w:hint="eastAsia" w:eastAsiaTheme="minorEastAsia"/>
          <w:b/>
          <w:bCs/>
          <w:i/>
          <w:iCs/>
          <w:lang w:val="en-US" w:eastAsia="zh-CN"/>
        </w:rPr>
        <w:t>of time window of type 0 PDCCH monitoring occasions should</w:t>
      </w:r>
      <w:r>
        <w:rPr>
          <w:rFonts w:eastAsiaTheme="minorEastAsia"/>
          <w:b/>
          <w:bCs/>
          <w:i/>
          <w:iCs/>
          <w:lang w:val="en-US" w:eastAsia="zh-CN"/>
        </w:rPr>
        <w:t xml:space="preserve"> </w:t>
      </w:r>
      <w:r>
        <w:rPr>
          <w:rFonts w:hint="eastAsia" w:eastAsiaTheme="minorEastAsia"/>
          <w:b/>
          <w:bCs/>
          <w:i/>
          <w:iCs/>
          <w:lang w:val="en-US" w:eastAsia="zh-CN"/>
        </w:rPr>
        <w:t>be indicated</w:t>
      </w:r>
      <w:r>
        <w:rPr>
          <w:rFonts w:eastAsiaTheme="minorEastAsia"/>
          <w:b/>
          <w:bCs/>
          <w:i/>
          <w:iCs/>
          <w:lang w:val="en-US" w:eastAsia="zh-CN"/>
        </w:rPr>
        <w:t xml:space="preserve"> in UL WUS configuration</w:t>
      </w:r>
      <w:r>
        <w:rPr>
          <w:rFonts w:hint="eastAsia" w:eastAsiaTheme="minorEastAsia"/>
          <w:b/>
          <w:bCs/>
          <w:i/>
          <w:iCs/>
          <w:lang w:val="en-US" w:eastAsia="zh-CN"/>
        </w:rPr>
        <w:t>.</w:t>
      </w:r>
    </w:p>
    <w:p w14:paraId="4A5B2F46">
      <w:pPr>
        <w:pStyle w:val="3"/>
        <w:rPr>
          <w:rFonts w:eastAsiaTheme="minorEastAsia"/>
          <w:b/>
          <w:bCs/>
          <w:i/>
          <w:iCs/>
          <w:lang w:val="en-US" w:eastAsia="zh-CN"/>
        </w:rPr>
      </w:pPr>
      <w:r>
        <w:rPr>
          <w:rFonts w:hint="eastAsia" w:eastAsiaTheme="minorEastAsia"/>
          <w:b/>
          <w:bCs/>
          <w:i/>
          <w:iCs/>
          <w:lang w:val="en-US" w:eastAsia="zh-CN"/>
        </w:rPr>
        <w:t>Proposal 9: The</w:t>
      </w:r>
      <w:r>
        <w:rPr>
          <w:rFonts w:eastAsiaTheme="minorEastAsia"/>
          <w:b/>
          <w:bCs/>
          <w:i/>
          <w:iCs/>
          <w:lang w:val="en-US" w:eastAsia="zh-CN"/>
        </w:rPr>
        <w:t xml:space="preserve"> reference time point to determine the window starting time</w:t>
      </w:r>
      <w:r>
        <w:rPr>
          <w:rFonts w:hint="eastAsia" w:eastAsiaTheme="minorEastAsia"/>
          <w:b/>
          <w:bCs/>
          <w:i/>
          <w:iCs/>
          <w:lang w:val="en-US" w:eastAsia="zh-CN"/>
        </w:rPr>
        <w:t xml:space="preserve"> should be</w:t>
      </w:r>
      <w:r>
        <w:rPr>
          <w:rFonts w:eastAsiaTheme="minorEastAsia"/>
          <w:b/>
          <w:bCs/>
          <w:i/>
          <w:iCs/>
          <w:lang w:val="en-US" w:eastAsia="zh-CN"/>
        </w:rPr>
        <w:t xml:space="preserve"> based on the RAR reception time of the UL-WUS transmission</w:t>
      </w:r>
    </w:p>
    <w:p w14:paraId="0732FE87">
      <w:pPr>
        <w:pStyle w:val="3"/>
        <w:tabs>
          <w:tab w:val="left" w:pos="5103"/>
        </w:tabs>
        <w:snapToGrid w:val="0"/>
        <w:rPr>
          <w:rFonts w:eastAsia="宋体"/>
          <w:b/>
          <w:bCs/>
          <w:i/>
          <w:iCs/>
          <w:szCs w:val="20"/>
          <w:lang w:val="en-US" w:eastAsia="zh-CN"/>
        </w:rPr>
      </w:pPr>
    </w:p>
    <w:p w14:paraId="05490D8F">
      <w:pPr>
        <w:pStyle w:val="3"/>
        <w:tabs>
          <w:tab w:val="left" w:pos="5103"/>
        </w:tabs>
        <w:snapToGrid w:val="0"/>
        <w:rPr>
          <w:rFonts w:eastAsia="宋体"/>
          <w:b/>
          <w:bCs/>
          <w:i/>
          <w:iCs/>
          <w:szCs w:val="20"/>
          <w:lang w:val="en-US" w:eastAsia="zh-CN"/>
        </w:rPr>
      </w:pPr>
      <w:r>
        <w:rPr>
          <w:rFonts w:hint="eastAsia" w:eastAsia="宋体"/>
          <w:b/>
          <w:bCs/>
          <w:i/>
          <w:iCs/>
          <w:szCs w:val="20"/>
          <w:lang w:val="en-US" w:eastAsia="zh-CN"/>
        </w:rPr>
        <w:t xml:space="preserve">Observation 1: UE should identify SCell as NES Cell before the UL WUS configuration is received. </w:t>
      </w:r>
    </w:p>
    <w:p w14:paraId="096DAB6F">
      <w:pPr>
        <w:pStyle w:val="3"/>
        <w:rPr>
          <w:rFonts w:hint="eastAsia" w:eastAsiaTheme="minorEastAsia"/>
          <w:b/>
          <w:bCs/>
          <w:i/>
          <w:iCs/>
          <w:lang w:val="en-US" w:eastAsia="zh-CN"/>
        </w:rPr>
      </w:pPr>
      <w:r>
        <w:rPr>
          <w:rFonts w:hint="eastAsia" w:eastAsiaTheme="minorEastAsia"/>
          <w:b/>
          <w:bCs/>
          <w:i/>
          <w:iCs/>
          <w:lang w:val="en-US" w:eastAsia="zh-CN"/>
        </w:rPr>
        <w:t>Observation 2: SSB with legacy MIB transmitted on NES Cell can be considered as the RAR of UL-WUS for on-demand SIB1.</w:t>
      </w:r>
    </w:p>
    <w:p w14:paraId="7E07A223">
      <w:pPr>
        <w:pStyle w:val="2"/>
        <w:widowControl w:val="0"/>
        <w:numPr>
          <w:ilvl w:val="0"/>
          <w:numId w:val="3"/>
        </w:numPr>
        <w:pBdr>
          <w:top w:val="single" w:color="auto" w:sz="12" w:space="1"/>
        </w:pBdr>
        <w:tabs>
          <w:tab w:val="left" w:pos="426"/>
        </w:tabs>
        <w:adjustRightInd w:val="0"/>
        <w:snapToGrid w:val="0"/>
        <w:spacing w:before="468" w:beforeLines="150" w:after="156" w:afterLines="50" w:line="252" w:lineRule="auto"/>
        <w:jc w:val="both"/>
        <w:textAlignment w:val="baseline"/>
        <w:rPr>
          <w:rFonts w:eastAsia="宋体"/>
          <w:lang w:val="en-US" w:eastAsia="zh-CN"/>
        </w:rPr>
      </w:pPr>
      <w:r>
        <w:rPr>
          <w:rFonts w:hint="eastAsia" w:eastAsia="宋体"/>
          <w:lang w:eastAsia="zh-CN"/>
        </w:rPr>
        <w:t>References</w:t>
      </w:r>
    </w:p>
    <w:p w14:paraId="21AE8B54">
      <w:pPr>
        <w:pStyle w:val="10"/>
      </w:pPr>
      <w:r>
        <w:t>3GPP RP-24</w:t>
      </w:r>
      <w:r>
        <w:rPr>
          <w:rFonts w:hint="eastAsia"/>
        </w:rPr>
        <w:t>2354</w:t>
      </w:r>
      <w:r>
        <w:t>, “Revised WID for Enhancements of network energy savings for NR”, Ericsson, RAN#10</w:t>
      </w:r>
      <w:r>
        <w:rPr>
          <w:rFonts w:hint="eastAsia"/>
        </w:rPr>
        <w:t>5</w:t>
      </w:r>
      <w:r>
        <w:t>, Melbourne</w:t>
      </w:r>
      <w:r>
        <w:rPr>
          <w:rFonts w:hint="eastAsia"/>
        </w:rPr>
        <w:t>, Sep</w:t>
      </w:r>
      <w:r>
        <w:t xml:space="preserve"> </w:t>
      </w:r>
      <w:r>
        <w:rPr>
          <w:rFonts w:hint="eastAsia"/>
        </w:rPr>
        <w:t>9</w:t>
      </w:r>
      <w:r>
        <w:t>-</w:t>
      </w:r>
      <w:r>
        <w:rPr>
          <w:rFonts w:hint="eastAsia"/>
        </w:rPr>
        <w:t>12</w:t>
      </w:r>
      <w:r>
        <w:t>, 2024.</w:t>
      </w:r>
    </w:p>
    <w:p w14:paraId="09DA23F0">
      <w:pPr>
        <w:pStyle w:val="10"/>
        <w:rPr>
          <w:rFonts w:hint="eastAsia"/>
          <w:lang w:val="en-US"/>
        </w:rPr>
      </w:pPr>
      <w:r>
        <w:rPr>
          <w:rFonts w:hint="eastAsia"/>
        </w:rPr>
        <w:t xml:space="preserve">3GPP TS 38.331 v 18.3.0, </w:t>
      </w:r>
      <w:r>
        <w:t>“</w:t>
      </w:r>
      <w:r>
        <w:rPr>
          <w:lang w:val="en-US"/>
        </w:rPr>
        <w:t>Radio Resource Control (RRC) protocol specification</w:t>
      </w:r>
      <w:r>
        <w:t>”</w:t>
      </w:r>
    </w:p>
    <w:p w14:paraId="1866E959">
      <w:pPr>
        <w:pStyle w:val="10"/>
      </w:pPr>
      <w:r>
        <w:t>“</w:t>
      </w:r>
      <w:r>
        <w:rPr>
          <w:rFonts w:hint="eastAsia"/>
        </w:rPr>
        <w:t>Chair notes RAN1 #118</w:t>
      </w:r>
      <w:r>
        <w:t>”</w:t>
      </w:r>
      <w:r>
        <w:rPr>
          <w:rFonts w:hint="eastAsia"/>
        </w:rPr>
        <w:t>, August, 2024.</w:t>
      </w:r>
    </w:p>
    <w:p w14:paraId="404A8CA9">
      <w:pPr>
        <w:pStyle w:val="10"/>
        <w:rPr>
          <w:rFonts w:hint="eastAsia"/>
        </w:rPr>
      </w:pPr>
      <w:r>
        <w:t>“</w:t>
      </w:r>
      <w:r>
        <w:rPr>
          <w:rFonts w:hint="eastAsia"/>
        </w:rPr>
        <w:t>Chair notes RAN1 #117</w:t>
      </w:r>
      <w:r>
        <w:t>”</w:t>
      </w:r>
      <w:r>
        <w:rPr>
          <w:rFonts w:hint="eastAsia"/>
        </w:rPr>
        <w:t>, August, 2024.</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D186D">
    <w:pPr>
      <w:pStyle w:val="15"/>
      <w:jc w:val="center"/>
      <w:rPr>
        <w:rFonts w:eastAsia="宋体"/>
        <w:lang w:eastAsia="zh-CN"/>
      </w:rPr>
    </w:pPr>
    <w:r>
      <w:fldChar w:fldCharType="begin"/>
    </w:r>
    <w:r>
      <w:instrText xml:space="preserve">PAGE   \* MERGEFORMAT</w:instrText>
    </w:r>
    <w:r>
      <w:fldChar w:fldCharType="separate"/>
    </w:r>
    <w:r>
      <w:rPr>
        <w:lang w:eastAsia="zh-CN"/>
      </w:rPr>
      <w:t>4</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C5636B"/>
    <w:multiLevelType w:val="multilevel"/>
    <w:tmpl w:val="11C5636B"/>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B906FF6"/>
    <w:multiLevelType w:val="multilevel"/>
    <w:tmpl w:val="5B906FF6"/>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6B5B4F67"/>
    <w:multiLevelType w:val="multilevel"/>
    <w:tmpl w:val="6B5B4F67"/>
    <w:lvl w:ilvl="0" w:tentative="0">
      <w:start w:val="1"/>
      <w:numFmt w:val="decimal"/>
      <w:pStyle w:val="10"/>
      <w:lvlText w:val="[%1]"/>
      <w:lvlJc w:val="left"/>
      <w:pPr>
        <w:ind w:left="420" w:hanging="420"/>
      </w:pPr>
      <w:rPr>
        <w:rFonts w:hint="eastAsia"/>
      </w:rPr>
    </w:lvl>
    <w:lvl w:ilvl="1" w:tentative="0">
      <w:start w:val="1"/>
      <w:numFmt w:val="lowerLetter"/>
      <w:lvlText w:val="%2)"/>
      <w:lvlJc w:val="left"/>
      <w:pPr>
        <w:ind w:left="482" w:hanging="420"/>
      </w:pPr>
    </w:lvl>
    <w:lvl w:ilvl="2" w:tentative="0">
      <w:start w:val="1"/>
      <w:numFmt w:val="lowerRoman"/>
      <w:lvlText w:val="%3."/>
      <w:lvlJc w:val="right"/>
      <w:pPr>
        <w:ind w:left="902" w:hanging="420"/>
      </w:pPr>
    </w:lvl>
    <w:lvl w:ilvl="3" w:tentative="0">
      <w:start w:val="1"/>
      <w:numFmt w:val="decimal"/>
      <w:lvlText w:val="%4."/>
      <w:lvlJc w:val="left"/>
      <w:pPr>
        <w:ind w:left="1322" w:hanging="420"/>
      </w:pPr>
    </w:lvl>
    <w:lvl w:ilvl="4" w:tentative="0">
      <w:start w:val="1"/>
      <w:numFmt w:val="lowerLetter"/>
      <w:lvlText w:val="%5)"/>
      <w:lvlJc w:val="left"/>
      <w:pPr>
        <w:ind w:left="1742" w:hanging="420"/>
      </w:pPr>
    </w:lvl>
    <w:lvl w:ilvl="5" w:tentative="0">
      <w:start w:val="1"/>
      <w:numFmt w:val="lowerRoman"/>
      <w:lvlText w:val="%6."/>
      <w:lvlJc w:val="right"/>
      <w:pPr>
        <w:ind w:left="2162" w:hanging="420"/>
      </w:pPr>
    </w:lvl>
    <w:lvl w:ilvl="6" w:tentative="0">
      <w:start w:val="1"/>
      <w:numFmt w:val="decimal"/>
      <w:lvlText w:val="%7."/>
      <w:lvlJc w:val="left"/>
      <w:pPr>
        <w:ind w:left="2582" w:hanging="420"/>
      </w:pPr>
    </w:lvl>
    <w:lvl w:ilvl="7" w:tentative="0">
      <w:start w:val="1"/>
      <w:numFmt w:val="lowerLetter"/>
      <w:lvlText w:val="%8)"/>
      <w:lvlJc w:val="left"/>
      <w:pPr>
        <w:ind w:left="3002" w:hanging="420"/>
      </w:pPr>
    </w:lvl>
    <w:lvl w:ilvl="8" w:tentative="0">
      <w:start w:val="1"/>
      <w:numFmt w:val="lowerRoman"/>
      <w:lvlText w:val="%9."/>
      <w:lvlJc w:val="right"/>
      <w:pPr>
        <w:ind w:left="3422" w:hanging="420"/>
      </w:pPr>
    </w:lvl>
  </w:abstractNum>
  <w:abstractNum w:abstractNumId="6">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3"/>
  </w:num>
  <w:num w:numId="3">
    <w:abstractNumId w:val="1"/>
  </w:num>
  <w:num w:numId="4">
    <w:abstractNumId w:val="6"/>
  </w:num>
  <w:num w:numId="5">
    <w:abstractNumId w:val="2"/>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3"/>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2"/>
  </w:compat>
  <w:docVars>
    <w:docVar w:name="commondata" w:val="eyJoZGlkIjoiMDY5NmFjMmM4ZTljMGJiZDAxN2JmYTc0NGI0NmFiNDgifQ=="/>
  </w:docVars>
  <w:rsids>
    <w:rsidRoot w:val="00617C58"/>
    <w:rsid w:val="000005E4"/>
    <w:rsid w:val="00000ACF"/>
    <w:rsid w:val="00002BFB"/>
    <w:rsid w:val="00003355"/>
    <w:rsid w:val="0000400F"/>
    <w:rsid w:val="00005147"/>
    <w:rsid w:val="00005851"/>
    <w:rsid w:val="00005BA8"/>
    <w:rsid w:val="00006B34"/>
    <w:rsid w:val="00006E77"/>
    <w:rsid w:val="00006FD0"/>
    <w:rsid w:val="00007C53"/>
    <w:rsid w:val="000108DF"/>
    <w:rsid w:val="00010ABD"/>
    <w:rsid w:val="000111B2"/>
    <w:rsid w:val="00011ACB"/>
    <w:rsid w:val="00011B9C"/>
    <w:rsid w:val="00012376"/>
    <w:rsid w:val="00012E82"/>
    <w:rsid w:val="0001413A"/>
    <w:rsid w:val="00014B1E"/>
    <w:rsid w:val="0001574A"/>
    <w:rsid w:val="0001585F"/>
    <w:rsid w:val="00015EA9"/>
    <w:rsid w:val="0001627F"/>
    <w:rsid w:val="0001676A"/>
    <w:rsid w:val="000168F9"/>
    <w:rsid w:val="00016BE3"/>
    <w:rsid w:val="00016DFC"/>
    <w:rsid w:val="00017122"/>
    <w:rsid w:val="00017129"/>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20B"/>
    <w:rsid w:val="00031BBE"/>
    <w:rsid w:val="00031E19"/>
    <w:rsid w:val="000321D0"/>
    <w:rsid w:val="000337D3"/>
    <w:rsid w:val="00033B27"/>
    <w:rsid w:val="00034021"/>
    <w:rsid w:val="00034340"/>
    <w:rsid w:val="000353D1"/>
    <w:rsid w:val="000354A1"/>
    <w:rsid w:val="000355E6"/>
    <w:rsid w:val="000357B3"/>
    <w:rsid w:val="00035C01"/>
    <w:rsid w:val="0003661A"/>
    <w:rsid w:val="00036A3E"/>
    <w:rsid w:val="00036AAB"/>
    <w:rsid w:val="00037054"/>
    <w:rsid w:val="00040283"/>
    <w:rsid w:val="00040331"/>
    <w:rsid w:val="0004040E"/>
    <w:rsid w:val="0004084A"/>
    <w:rsid w:val="0004143C"/>
    <w:rsid w:val="000422A3"/>
    <w:rsid w:val="000425C8"/>
    <w:rsid w:val="000425E0"/>
    <w:rsid w:val="00042D3B"/>
    <w:rsid w:val="00042D92"/>
    <w:rsid w:val="00043667"/>
    <w:rsid w:val="000438BE"/>
    <w:rsid w:val="00044AC1"/>
    <w:rsid w:val="0004507A"/>
    <w:rsid w:val="0004585C"/>
    <w:rsid w:val="00046185"/>
    <w:rsid w:val="00046A41"/>
    <w:rsid w:val="00046D4D"/>
    <w:rsid w:val="00047088"/>
    <w:rsid w:val="0004759D"/>
    <w:rsid w:val="00047697"/>
    <w:rsid w:val="000476BA"/>
    <w:rsid w:val="00047C89"/>
    <w:rsid w:val="0005005A"/>
    <w:rsid w:val="0005058F"/>
    <w:rsid w:val="00051825"/>
    <w:rsid w:val="00052178"/>
    <w:rsid w:val="000522AA"/>
    <w:rsid w:val="000522DF"/>
    <w:rsid w:val="0005278E"/>
    <w:rsid w:val="000537D7"/>
    <w:rsid w:val="00053DBD"/>
    <w:rsid w:val="00054086"/>
    <w:rsid w:val="00054121"/>
    <w:rsid w:val="00054A9B"/>
    <w:rsid w:val="000559D1"/>
    <w:rsid w:val="00056808"/>
    <w:rsid w:val="00056925"/>
    <w:rsid w:val="00056962"/>
    <w:rsid w:val="00057414"/>
    <w:rsid w:val="00057D33"/>
    <w:rsid w:val="00057FAD"/>
    <w:rsid w:val="000601E1"/>
    <w:rsid w:val="00060BE2"/>
    <w:rsid w:val="000615EF"/>
    <w:rsid w:val="00061A99"/>
    <w:rsid w:val="0006346C"/>
    <w:rsid w:val="000645A2"/>
    <w:rsid w:val="000647C4"/>
    <w:rsid w:val="00064864"/>
    <w:rsid w:val="00064CD8"/>
    <w:rsid w:val="0006506D"/>
    <w:rsid w:val="000653D7"/>
    <w:rsid w:val="00065CE2"/>
    <w:rsid w:val="00066A5D"/>
    <w:rsid w:val="000678F9"/>
    <w:rsid w:val="00067DA6"/>
    <w:rsid w:val="00067FBE"/>
    <w:rsid w:val="000703C7"/>
    <w:rsid w:val="0007089D"/>
    <w:rsid w:val="00070E38"/>
    <w:rsid w:val="00071652"/>
    <w:rsid w:val="0007195F"/>
    <w:rsid w:val="000727EE"/>
    <w:rsid w:val="00072AEB"/>
    <w:rsid w:val="000733B0"/>
    <w:rsid w:val="0007376E"/>
    <w:rsid w:val="000737B8"/>
    <w:rsid w:val="00073B1A"/>
    <w:rsid w:val="00074017"/>
    <w:rsid w:val="000740E2"/>
    <w:rsid w:val="000749D1"/>
    <w:rsid w:val="00075328"/>
    <w:rsid w:val="0007607B"/>
    <w:rsid w:val="000762C9"/>
    <w:rsid w:val="00076446"/>
    <w:rsid w:val="00076ADB"/>
    <w:rsid w:val="0007720F"/>
    <w:rsid w:val="000779ED"/>
    <w:rsid w:val="00081D35"/>
    <w:rsid w:val="00082E5E"/>
    <w:rsid w:val="00083678"/>
    <w:rsid w:val="00083A07"/>
    <w:rsid w:val="00084250"/>
    <w:rsid w:val="00084364"/>
    <w:rsid w:val="000844E7"/>
    <w:rsid w:val="000845ED"/>
    <w:rsid w:val="00084CF0"/>
    <w:rsid w:val="000857E5"/>
    <w:rsid w:val="00085E6F"/>
    <w:rsid w:val="0008658E"/>
    <w:rsid w:val="00086797"/>
    <w:rsid w:val="00086C63"/>
    <w:rsid w:val="00087168"/>
    <w:rsid w:val="00090027"/>
    <w:rsid w:val="00090728"/>
    <w:rsid w:val="000913C8"/>
    <w:rsid w:val="00091494"/>
    <w:rsid w:val="00091555"/>
    <w:rsid w:val="00091B2B"/>
    <w:rsid w:val="00091C46"/>
    <w:rsid w:val="0009264E"/>
    <w:rsid w:val="00092752"/>
    <w:rsid w:val="00092A12"/>
    <w:rsid w:val="00092DC1"/>
    <w:rsid w:val="00093F2D"/>
    <w:rsid w:val="00094521"/>
    <w:rsid w:val="00094AEF"/>
    <w:rsid w:val="00094B99"/>
    <w:rsid w:val="00094E71"/>
    <w:rsid w:val="0009505F"/>
    <w:rsid w:val="000954A1"/>
    <w:rsid w:val="0009579B"/>
    <w:rsid w:val="00096276"/>
    <w:rsid w:val="00096B69"/>
    <w:rsid w:val="00096E6A"/>
    <w:rsid w:val="000970B6"/>
    <w:rsid w:val="000A02E5"/>
    <w:rsid w:val="000A03D9"/>
    <w:rsid w:val="000A0504"/>
    <w:rsid w:val="000A09CB"/>
    <w:rsid w:val="000A0BEC"/>
    <w:rsid w:val="000A12B4"/>
    <w:rsid w:val="000A2ECF"/>
    <w:rsid w:val="000A4FD3"/>
    <w:rsid w:val="000A513A"/>
    <w:rsid w:val="000A51EB"/>
    <w:rsid w:val="000A75BE"/>
    <w:rsid w:val="000A794B"/>
    <w:rsid w:val="000A7E94"/>
    <w:rsid w:val="000B04CA"/>
    <w:rsid w:val="000B0930"/>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A02"/>
    <w:rsid w:val="000C3120"/>
    <w:rsid w:val="000C3821"/>
    <w:rsid w:val="000C44AD"/>
    <w:rsid w:val="000C4C75"/>
    <w:rsid w:val="000C596E"/>
    <w:rsid w:val="000C5D3A"/>
    <w:rsid w:val="000C6701"/>
    <w:rsid w:val="000C689C"/>
    <w:rsid w:val="000C6A05"/>
    <w:rsid w:val="000C741F"/>
    <w:rsid w:val="000C7618"/>
    <w:rsid w:val="000C7A23"/>
    <w:rsid w:val="000C7EE2"/>
    <w:rsid w:val="000C7F48"/>
    <w:rsid w:val="000D0676"/>
    <w:rsid w:val="000D0F51"/>
    <w:rsid w:val="000D2C25"/>
    <w:rsid w:val="000D46CC"/>
    <w:rsid w:val="000D477A"/>
    <w:rsid w:val="000D55DA"/>
    <w:rsid w:val="000D564A"/>
    <w:rsid w:val="000D5AF7"/>
    <w:rsid w:val="000D5B1C"/>
    <w:rsid w:val="000D5F84"/>
    <w:rsid w:val="000D726A"/>
    <w:rsid w:val="000D7C9E"/>
    <w:rsid w:val="000E03E0"/>
    <w:rsid w:val="000E0803"/>
    <w:rsid w:val="000E08C1"/>
    <w:rsid w:val="000E0D03"/>
    <w:rsid w:val="000E1490"/>
    <w:rsid w:val="000E16EE"/>
    <w:rsid w:val="000E234B"/>
    <w:rsid w:val="000E2379"/>
    <w:rsid w:val="000E2607"/>
    <w:rsid w:val="000E2DC0"/>
    <w:rsid w:val="000E3769"/>
    <w:rsid w:val="000E3F58"/>
    <w:rsid w:val="000E3FE7"/>
    <w:rsid w:val="000E4222"/>
    <w:rsid w:val="000E42F4"/>
    <w:rsid w:val="000E47BA"/>
    <w:rsid w:val="000E4860"/>
    <w:rsid w:val="000E5344"/>
    <w:rsid w:val="000E58B1"/>
    <w:rsid w:val="000E5966"/>
    <w:rsid w:val="000E5A5F"/>
    <w:rsid w:val="000E6BEC"/>
    <w:rsid w:val="000E7027"/>
    <w:rsid w:val="000E7146"/>
    <w:rsid w:val="000E7536"/>
    <w:rsid w:val="000E758A"/>
    <w:rsid w:val="000E7930"/>
    <w:rsid w:val="000F0AB8"/>
    <w:rsid w:val="000F0F0B"/>
    <w:rsid w:val="000F1A15"/>
    <w:rsid w:val="000F1DB8"/>
    <w:rsid w:val="000F28F4"/>
    <w:rsid w:val="000F2F16"/>
    <w:rsid w:val="000F378C"/>
    <w:rsid w:val="000F3ECA"/>
    <w:rsid w:val="000F4004"/>
    <w:rsid w:val="000F4049"/>
    <w:rsid w:val="000F4C12"/>
    <w:rsid w:val="000F4D98"/>
    <w:rsid w:val="000F54ED"/>
    <w:rsid w:val="000F579B"/>
    <w:rsid w:val="000F5F4A"/>
    <w:rsid w:val="000F61DC"/>
    <w:rsid w:val="000F6520"/>
    <w:rsid w:val="000F72FE"/>
    <w:rsid w:val="000F7EE5"/>
    <w:rsid w:val="0010036F"/>
    <w:rsid w:val="00100869"/>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FF"/>
    <w:rsid w:val="00105D8E"/>
    <w:rsid w:val="00106387"/>
    <w:rsid w:val="00106725"/>
    <w:rsid w:val="00106EE0"/>
    <w:rsid w:val="00106FBA"/>
    <w:rsid w:val="00107A12"/>
    <w:rsid w:val="001100A9"/>
    <w:rsid w:val="0011054B"/>
    <w:rsid w:val="00111839"/>
    <w:rsid w:val="0011193E"/>
    <w:rsid w:val="00111AC6"/>
    <w:rsid w:val="0011236B"/>
    <w:rsid w:val="0011414B"/>
    <w:rsid w:val="00114406"/>
    <w:rsid w:val="001145EE"/>
    <w:rsid w:val="00114AD6"/>
    <w:rsid w:val="00115609"/>
    <w:rsid w:val="001156FA"/>
    <w:rsid w:val="00116053"/>
    <w:rsid w:val="001171EE"/>
    <w:rsid w:val="001173D4"/>
    <w:rsid w:val="00117456"/>
    <w:rsid w:val="00120677"/>
    <w:rsid w:val="00120946"/>
    <w:rsid w:val="001209BC"/>
    <w:rsid w:val="00120BEA"/>
    <w:rsid w:val="00121A71"/>
    <w:rsid w:val="00121F23"/>
    <w:rsid w:val="00122127"/>
    <w:rsid w:val="0012275C"/>
    <w:rsid w:val="00122E5E"/>
    <w:rsid w:val="00122E60"/>
    <w:rsid w:val="00123529"/>
    <w:rsid w:val="0012392A"/>
    <w:rsid w:val="00124194"/>
    <w:rsid w:val="001246C1"/>
    <w:rsid w:val="001252BA"/>
    <w:rsid w:val="001252D6"/>
    <w:rsid w:val="00125330"/>
    <w:rsid w:val="00126423"/>
    <w:rsid w:val="00126BE2"/>
    <w:rsid w:val="00130243"/>
    <w:rsid w:val="00130A13"/>
    <w:rsid w:val="00130A94"/>
    <w:rsid w:val="00130E5C"/>
    <w:rsid w:val="00131AD4"/>
    <w:rsid w:val="00131CE6"/>
    <w:rsid w:val="001329EB"/>
    <w:rsid w:val="00132C7B"/>
    <w:rsid w:val="00133830"/>
    <w:rsid w:val="00133F97"/>
    <w:rsid w:val="001340D8"/>
    <w:rsid w:val="001348BB"/>
    <w:rsid w:val="00135DE5"/>
    <w:rsid w:val="00135F3D"/>
    <w:rsid w:val="001365A6"/>
    <w:rsid w:val="0013689E"/>
    <w:rsid w:val="00136A29"/>
    <w:rsid w:val="00136AF8"/>
    <w:rsid w:val="00136B6D"/>
    <w:rsid w:val="00136CBB"/>
    <w:rsid w:val="00136F27"/>
    <w:rsid w:val="00136F57"/>
    <w:rsid w:val="001371A0"/>
    <w:rsid w:val="0013726C"/>
    <w:rsid w:val="00137465"/>
    <w:rsid w:val="00137759"/>
    <w:rsid w:val="00137771"/>
    <w:rsid w:val="0014045A"/>
    <w:rsid w:val="001418C6"/>
    <w:rsid w:val="0014199F"/>
    <w:rsid w:val="00141BC5"/>
    <w:rsid w:val="00143315"/>
    <w:rsid w:val="00143ADA"/>
    <w:rsid w:val="001443AA"/>
    <w:rsid w:val="0014592A"/>
    <w:rsid w:val="001462D2"/>
    <w:rsid w:val="001465F3"/>
    <w:rsid w:val="001468E9"/>
    <w:rsid w:val="00146DDF"/>
    <w:rsid w:val="00146ED8"/>
    <w:rsid w:val="00146FBA"/>
    <w:rsid w:val="001471E1"/>
    <w:rsid w:val="0014773C"/>
    <w:rsid w:val="001505E8"/>
    <w:rsid w:val="00150C6B"/>
    <w:rsid w:val="00150D74"/>
    <w:rsid w:val="00150ED3"/>
    <w:rsid w:val="00150F8B"/>
    <w:rsid w:val="001525B5"/>
    <w:rsid w:val="00152A45"/>
    <w:rsid w:val="00153B97"/>
    <w:rsid w:val="00154903"/>
    <w:rsid w:val="00155BB8"/>
    <w:rsid w:val="00156929"/>
    <w:rsid w:val="00157B8D"/>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66886"/>
    <w:rsid w:val="001673BA"/>
    <w:rsid w:val="00170C58"/>
    <w:rsid w:val="00170D26"/>
    <w:rsid w:val="0017147B"/>
    <w:rsid w:val="00171487"/>
    <w:rsid w:val="00171E55"/>
    <w:rsid w:val="00172360"/>
    <w:rsid w:val="00172914"/>
    <w:rsid w:val="00173130"/>
    <w:rsid w:val="00173DEB"/>
    <w:rsid w:val="0017408D"/>
    <w:rsid w:val="001743A3"/>
    <w:rsid w:val="00174CDA"/>
    <w:rsid w:val="00174D07"/>
    <w:rsid w:val="00174D65"/>
    <w:rsid w:val="00175F99"/>
    <w:rsid w:val="00176025"/>
    <w:rsid w:val="00176207"/>
    <w:rsid w:val="001764B4"/>
    <w:rsid w:val="001766E9"/>
    <w:rsid w:val="00176C4D"/>
    <w:rsid w:val="00176FBC"/>
    <w:rsid w:val="00176FD1"/>
    <w:rsid w:val="00176FD2"/>
    <w:rsid w:val="00177442"/>
    <w:rsid w:val="00177636"/>
    <w:rsid w:val="0017773C"/>
    <w:rsid w:val="00177F78"/>
    <w:rsid w:val="00180D77"/>
    <w:rsid w:val="00181619"/>
    <w:rsid w:val="001816A4"/>
    <w:rsid w:val="0018215E"/>
    <w:rsid w:val="00182ADE"/>
    <w:rsid w:val="0018321C"/>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C83"/>
    <w:rsid w:val="00191E88"/>
    <w:rsid w:val="0019214A"/>
    <w:rsid w:val="00192164"/>
    <w:rsid w:val="00192A73"/>
    <w:rsid w:val="00193B2E"/>
    <w:rsid w:val="00193C1E"/>
    <w:rsid w:val="001950D4"/>
    <w:rsid w:val="001956D7"/>
    <w:rsid w:val="00195AEC"/>
    <w:rsid w:val="00195D16"/>
    <w:rsid w:val="00195F0C"/>
    <w:rsid w:val="00195FB4"/>
    <w:rsid w:val="001964FE"/>
    <w:rsid w:val="00197165"/>
    <w:rsid w:val="0019755B"/>
    <w:rsid w:val="001A00E2"/>
    <w:rsid w:val="001A00F2"/>
    <w:rsid w:val="001A057B"/>
    <w:rsid w:val="001A080C"/>
    <w:rsid w:val="001A086B"/>
    <w:rsid w:val="001A0A84"/>
    <w:rsid w:val="001A1076"/>
    <w:rsid w:val="001A212E"/>
    <w:rsid w:val="001A322D"/>
    <w:rsid w:val="001A34BD"/>
    <w:rsid w:val="001A4F71"/>
    <w:rsid w:val="001A51A3"/>
    <w:rsid w:val="001A59B4"/>
    <w:rsid w:val="001A5C07"/>
    <w:rsid w:val="001A5E14"/>
    <w:rsid w:val="001A601C"/>
    <w:rsid w:val="001A6220"/>
    <w:rsid w:val="001A650C"/>
    <w:rsid w:val="001A6AD9"/>
    <w:rsid w:val="001A7331"/>
    <w:rsid w:val="001A7BC4"/>
    <w:rsid w:val="001B0DDE"/>
    <w:rsid w:val="001B0EEC"/>
    <w:rsid w:val="001B0F36"/>
    <w:rsid w:val="001B1229"/>
    <w:rsid w:val="001B1363"/>
    <w:rsid w:val="001B1F1B"/>
    <w:rsid w:val="001B20D3"/>
    <w:rsid w:val="001B29F6"/>
    <w:rsid w:val="001B2B55"/>
    <w:rsid w:val="001B2DE4"/>
    <w:rsid w:val="001B2ECC"/>
    <w:rsid w:val="001B4933"/>
    <w:rsid w:val="001B4E77"/>
    <w:rsid w:val="001B53F8"/>
    <w:rsid w:val="001B61EF"/>
    <w:rsid w:val="001B652E"/>
    <w:rsid w:val="001B7543"/>
    <w:rsid w:val="001B7940"/>
    <w:rsid w:val="001B7E2E"/>
    <w:rsid w:val="001C0696"/>
    <w:rsid w:val="001C08C4"/>
    <w:rsid w:val="001C0A07"/>
    <w:rsid w:val="001C1475"/>
    <w:rsid w:val="001C2C7A"/>
    <w:rsid w:val="001C2DF2"/>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B51"/>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B09"/>
    <w:rsid w:val="001E2E77"/>
    <w:rsid w:val="001E339D"/>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2B9E"/>
    <w:rsid w:val="001F33FA"/>
    <w:rsid w:val="001F35E7"/>
    <w:rsid w:val="001F3837"/>
    <w:rsid w:val="001F3EBD"/>
    <w:rsid w:val="001F4293"/>
    <w:rsid w:val="001F4E0E"/>
    <w:rsid w:val="001F523C"/>
    <w:rsid w:val="001F523E"/>
    <w:rsid w:val="001F57F8"/>
    <w:rsid w:val="001F6E68"/>
    <w:rsid w:val="001F7301"/>
    <w:rsid w:val="001F76B0"/>
    <w:rsid w:val="00200CE7"/>
    <w:rsid w:val="00200EEC"/>
    <w:rsid w:val="002035C0"/>
    <w:rsid w:val="00203734"/>
    <w:rsid w:val="002039BF"/>
    <w:rsid w:val="00203D41"/>
    <w:rsid w:val="00205097"/>
    <w:rsid w:val="002050E8"/>
    <w:rsid w:val="00206187"/>
    <w:rsid w:val="002061C4"/>
    <w:rsid w:val="002061D8"/>
    <w:rsid w:val="002069FF"/>
    <w:rsid w:val="00207D59"/>
    <w:rsid w:val="00207EA0"/>
    <w:rsid w:val="002103CC"/>
    <w:rsid w:val="00210A0A"/>
    <w:rsid w:val="0021100A"/>
    <w:rsid w:val="002111A4"/>
    <w:rsid w:val="00211224"/>
    <w:rsid w:val="002126EB"/>
    <w:rsid w:val="002140DC"/>
    <w:rsid w:val="0021410D"/>
    <w:rsid w:val="00214348"/>
    <w:rsid w:val="002145DD"/>
    <w:rsid w:val="00214647"/>
    <w:rsid w:val="00215768"/>
    <w:rsid w:val="0021660C"/>
    <w:rsid w:val="00217554"/>
    <w:rsid w:val="0021772B"/>
    <w:rsid w:val="002178D3"/>
    <w:rsid w:val="00221FD3"/>
    <w:rsid w:val="0022209C"/>
    <w:rsid w:val="00223A59"/>
    <w:rsid w:val="00223F24"/>
    <w:rsid w:val="00223FEE"/>
    <w:rsid w:val="00224862"/>
    <w:rsid w:val="00224B5C"/>
    <w:rsid w:val="00224EBF"/>
    <w:rsid w:val="00224FC5"/>
    <w:rsid w:val="002257E3"/>
    <w:rsid w:val="00225D3C"/>
    <w:rsid w:val="00226A6A"/>
    <w:rsid w:val="00226C69"/>
    <w:rsid w:val="0023065C"/>
    <w:rsid w:val="00232A32"/>
    <w:rsid w:val="00232B32"/>
    <w:rsid w:val="002332C5"/>
    <w:rsid w:val="002339B7"/>
    <w:rsid w:val="00233B9B"/>
    <w:rsid w:val="00233DB9"/>
    <w:rsid w:val="00234BFE"/>
    <w:rsid w:val="002350DB"/>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3B82"/>
    <w:rsid w:val="00243C97"/>
    <w:rsid w:val="002441F4"/>
    <w:rsid w:val="002447B7"/>
    <w:rsid w:val="00244FE4"/>
    <w:rsid w:val="00245534"/>
    <w:rsid w:val="00246EFE"/>
    <w:rsid w:val="0025063A"/>
    <w:rsid w:val="00250EDF"/>
    <w:rsid w:val="00251050"/>
    <w:rsid w:val="00252425"/>
    <w:rsid w:val="00252555"/>
    <w:rsid w:val="00253762"/>
    <w:rsid w:val="00253A58"/>
    <w:rsid w:val="00253A5D"/>
    <w:rsid w:val="00254939"/>
    <w:rsid w:val="00254CEF"/>
    <w:rsid w:val="00254ECC"/>
    <w:rsid w:val="002550C2"/>
    <w:rsid w:val="002550F9"/>
    <w:rsid w:val="002558EC"/>
    <w:rsid w:val="00256434"/>
    <w:rsid w:val="0025729D"/>
    <w:rsid w:val="00257925"/>
    <w:rsid w:val="00257AAC"/>
    <w:rsid w:val="0026002F"/>
    <w:rsid w:val="002604D6"/>
    <w:rsid w:val="00260EB3"/>
    <w:rsid w:val="0026191A"/>
    <w:rsid w:val="00261A71"/>
    <w:rsid w:val="00262242"/>
    <w:rsid w:val="002625DC"/>
    <w:rsid w:val="002634CC"/>
    <w:rsid w:val="00263946"/>
    <w:rsid w:val="00263D24"/>
    <w:rsid w:val="002645AA"/>
    <w:rsid w:val="002663DC"/>
    <w:rsid w:val="002666C7"/>
    <w:rsid w:val="002670C1"/>
    <w:rsid w:val="00267270"/>
    <w:rsid w:val="002673B6"/>
    <w:rsid w:val="0026749E"/>
    <w:rsid w:val="00267C02"/>
    <w:rsid w:val="00267C82"/>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698"/>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59D"/>
    <w:rsid w:val="002875C1"/>
    <w:rsid w:val="00287EC8"/>
    <w:rsid w:val="002910A3"/>
    <w:rsid w:val="00291D35"/>
    <w:rsid w:val="00291ECF"/>
    <w:rsid w:val="0029223E"/>
    <w:rsid w:val="002923D0"/>
    <w:rsid w:val="002928E6"/>
    <w:rsid w:val="00292F70"/>
    <w:rsid w:val="002930C1"/>
    <w:rsid w:val="00293972"/>
    <w:rsid w:val="00294A46"/>
    <w:rsid w:val="00294D21"/>
    <w:rsid w:val="002950D5"/>
    <w:rsid w:val="002955F4"/>
    <w:rsid w:val="0029590F"/>
    <w:rsid w:val="00295B6E"/>
    <w:rsid w:val="00295FF0"/>
    <w:rsid w:val="00296109"/>
    <w:rsid w:val="0029706A"/>
    <w:rsid w:val="00297729"/>
    <w:rsid w:val="002A15F7"/>
    <w:rsid w:val="002A170A"/>
    <w:rsid w:val="002A1873"/>
    <w:rsid w:val="002A1F03"/>
    <w:rsid w:val="002A2E4E"/>
    <w:rsid w:val="002A3EF8"/>
    <w:rsid w:val="002A401D"/>
    <w:rsid w:val="002A41E5"/>
    <w:rsid w:val="002A540F"/>
    <w:rsid w:val="002A6134"/>
    <w:rsid w:val="002A6280"/>
    <w:rsid w:val="002A7626"/>
    <w:rsid w:val="002A7AD8"/>
    <w:rsid w:val="002A7ECD"/>
    <w:rsid w:val="002B13F5"/>
    <w:rsid w:val="002B1410"/>
    <w:rsid w:val="002B2139"/>
    <w:rsid w:val="002B2B10"/>
    <w:rsid w:val="002B3385"/>
    <w:rsid w:val="002B3741"/>
    <w:rsid w:val="002B4DC4"/>
    <w:rsid w:val="002B59E7"/>
    <w:rsid w:val="002B60E7"/>
    <w:rsid w:val="002B6671"/>
    <w:rsid w:val="002B6830"/>
    <w:rsid w:val="002B6A35"/>
    <w:rsid w:val="002B7117"/>
    <w:rsid w:val="002B785F"/>
    <w:rsid w:val="002B7A53"/>
    <w:rsid w:val="002B7C5C"/>
    <w:rsid w:val="002C0AE5"/>
    <w:rsid w:val="002C16E1"/>
    <w:rsid w:val="002C17D9"/>
    <w:rsid w:val="002C1BC6"/>
    <w:rsid w:val="002C2985"/>
    <w:rsid w:val="002C32A8"/>
    <w:rsid w:val="002C352D"/>
    <w:rsid w:val="002C3C4F"/>
    <w:rsid w:val="002C45C4"/>
    <w:rsid w:val="002C4E84"/>
    <w:rsid w:val="002C532C"/>
    <w:rsid w:val="002C5EE9"/>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21E"/>
    <w:rsid w:val="002D38C6"/>
    <w:rsid w:val="002D4C75"/>
    <w:rsid w:val="002D5518"/>
    <w:rsid w:val="002D5BDC"/>
    <w:rsid w:val="002D5F69"/>
    <w:rsid w:val="002D7474"/>
    <w:rsid w:val="002D7BEF"/>
    <w:rsid w:val="002D7F55"/>
    <w:rsid w:val="002E0659"/>
    <w:rsid w:val="002E09F2"/>
    <w:rsid w:val="002E143F"/>
    <w:rsid w:val="002E14C2"/>
    <w:rsid w:val="002E1F27"/>
    <w:rsid w:val="002E1FC1"/>
    <w:rsid w:val="002E219B"/>
    <w:rsid w:val="002E3363"/>
    <w:rsid w:val="002E351D"/>
    <w:rsid w:val="002E379E"/>
    <w:rsid w:val="002E3ABA"/>
    <w:rsid w:val="002E46C4"/>
    <w:rsid w:val="002E607B"/>
    <w:rsid w:val="002E61B5"/>
    <w:rsid w:val="002E70D7"/>
    <w:rsid w:val="002E7E7C"/>
    <w:rsid w:val="002F0618"/>
    <w:rsid w:val="002F0A50"/>
    <w:rsid w:val="002F0EA6"/>
    <w:rsid w:val="002F1609"/>
    <w:rsid w:val="002F1A29"/>
    <w:rsid w:val="002F2473"/>
    <w:rsid w:val="002F2B27"/>
    <w:rsid w:val="002F2B43"/>
    <w:rsid w:val="002F2D43"/>
    <w:rsid w:val="002F2D71"/>
    <w:rsid w:val="002F315E"/>
    <w:rsid w:val="002F4660"/>
    <w:rsid w:val="002F4757"/>
    <w:rsid w:val="002F565E"/>
    <w:rsid w:val="002F62E2"/>
    <w:rsid w:val="002F644E"/>
    <w:rsid w:val="002F64A4"/>
    <w:rsid w:val="002F67A6"/>
    <w:rsid w:val="002F6A87"/>
    <w:rsid w:val="002F75D4"/>
    <w:rsid w:val="002F7982"/>
    <w:rsid w:val="002F7A2F"/>
    <w:rsid w:val="002F7D2C"/>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6AD"/>
    <w:rsid w:val="003068A9"/>
    <w:rsid w:val="00307095"/>
    <w:rsid w:val="00310A4F"/>
    <w:rsid w:val="0031131E"/>
    <w:rsid w:val="00311D66"/>
    <w:rsid w:val="00311F2E"/>
    <w:rsid w:val="0031243E"/>
    <w:rsid w:val="003126CF"/>
    <w:rsid w:val="00312F65"/>
    <w:rsid w:val="00313B6B"/>
    <w:rsid w:val="00313BE7"/>
    <w:rsid w:val="00314FCA"/>
    <w:rsid w:val="00315907"/>
    <w:rsid w:val="00315FC4"/>
    <w:rsid w:val="003161CA"/>
    <w:rsid w:val="0031643F"/>
    <w:rsid w:val="00316D38"/>
    <w:rsid w:val="00316F17"/>
    <w:rsid w:val="00317062"/>
    <w:rsid w:val="0031747A"/>
    <w:rsid w:val="0031777F"/>
    <w:rsid w:val="00317B2E"/>
    <w:rsid w:val="00320331"/>
    <w:rsid w:val="003203D0"/>
    <w:rsid w:val="00320C9B"/>
    <w:rsid w:val="003212AC"/>
    <w:rsid w:val="0032139A"/>
    <w:rsid w:val="003215FB"/>
    <w:rsid w:val="00321733"/>
    <w:rsid w:val="00322089"/>
    <w:rsid w:val="003221C7"/>
    <w:rsid w:val="00322EB1"/>
    <w:rsid w:val="00323754"/>
    <w:rsid w:val="00323A88"/>
    <w:rsid w:val="00323C3A"/>
    <w:rsid w:val="00323EC3"/>
    <w:rsid w:val="00323F2F"/>
    <w:rsid w:val="00323F7D"/>
    <w:rsid w:val="00325378"/>
    <w:rsid w:val="00326106"/>
    <w:rsid w:val="0032621C"/>
    <w:rsid w:val="00326676"/>
    <w:rsid w:val="0032687C"/>
    <w:rsid w:val="003271DF"/>
    <w:rsid w:val="0032752D"/>
    <w:rsid w:val="003301CC"/>
    <w:rsid w:val="00331019"/>
    <w:rsid w:val="00331234"/>
    <w:rsid w:val="00332D9A"/>
    <w:rsid w:val="00332E59"/>
    <w:rsid w:val="003342A3"/>
    <w:rsid w:val="0033488D"/>
    <w:rsid w:val="0033488F"/>
    <w:rsid w:val="003351E0"/>
    <w:rsid w:val="0033628A"/>
    <w:rsid w:val="003363FC"/>
    <w:rsid w:val="003366D8"/>
    <w:rsid w:val="00336CC3"/>
    <w:rsid w:val="003372E8"/>
    <w:rsid w:val="0033760A"/>
    <w:rsid w:val="00337BBC"/>
    <w:rsid w:val="003414B9"/>
    <w:rsid w:val="00341AE0"/>
    <w:rsid w:val="003421E1"/>
    <w:rsid w:val="00342420"/>
    <w:rsid w:val="0034295F"/>
    <w:rsid w:val="00343359"/>
    <w:rsid w:val="003434E7"/>
    <w:rsid w:val="0034386E"/>
    <w:rsid w:val="00343B07"/>
    <w:rsid w:val="00343B62"/>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60D9"/>
    <w:rsid w:val="003561D6"/>
    <w:rsid w:val="003565C1"/>
    <w:rsid w:val="00356C83"/>
    <w:rsid w:val="00356D03"/>
    <w:rsid w:val="00357116"/>
    <w:rsid w:val="003578BB"/>
    <w:rsid w:val="00357B0E"/>
    <w:rsid w:val="00357D3C"/>
    <w:rsid w:val="00360095"/>
    <w:rsid w:val="00361285"/>
    <w:rsid w:val="0036147F"/>
    <w:rsid w:val="00361871"/>
    <w:rsid w:val="00361C2C"/>
    <w:rsid w:val="00362158"/>
    <w:rsid w:val="0036260B"/>
    <w:rsid w:val="003636A9"/>
    <w:rsid w:val="00364F08"/>
    <w:rsid w:val="00365A62"/>
    <w:rsid w:val="00366678"/>
    <w:rsid w:val="003673EC"/>
    <w:rsid w:val="003678D9"/>
    <w:rsid w:val="003678F2"/>
    <w:rsid w:val="00367D13"/>
    <w:rsid w:val="00367FB8"/>
    <w:rsid w:val="003700E5"/>
    <w:rsid w:val="003701BE"/>
    <w:rsid w:val="003702E6"/>
    <w:rsid w:val="00370A98"/>
    <w:rsid w:val="003710E1"/>
    <w:rsid w:val="00371340"/>
    <w:rsid w:val="00371799"/>
    <w:rsid w:val="00371C5B"/>
    <w:rsid w:val="00371EA0"/>
    <w:rsid w:val="00372800"/>
    <w:rsid w:val="00373399"/>
    <w:rsid w:val="003736A1"/>
    <w:rsid w:val="00374059"/>
    <w:rsid w:val="00374544"/>
    <w:rsid w:val="003746D0"/>
    <w:rsid w:val="00375424"/>
    <w:rsid w:val="00375630"/>
    <w:rsid w:val="00376246"/>
    <w:rsid w:val="0037697D"/>
    <w:rsid w:val="00377189"/>
    <w:rsid w:val="00377422"/>
    <w:rsid w:val="00380868"/>
    <w:rsid w:val="00381273"/>
    <w:rsid w:val="00381751"/>
    <w:rsid w:val="0038283C"/>
    <w:rsid w:val="003828B6"/>
    <w:rsid w:val="00382A8A"/>
    <w:rsid w:val="00382DA1"/>
    <w:rsid w:val="003835D7"/>
    <w:rsid w:val="00383809"/>
    <w:rsid w:val="00384333"/>
    <w:rsid w:val="0038482E"/>
    <w:rsid w:val="00385D9B"/>
    <w:rsid w:val="00385DC4"/>
    <w:rsid w:val="00386031"/>
    <w:rsid w:val="00386881"/>
    <w:rsid w:val="003871E9"/>
    <w:rsid w:val="003910CC"/>
    <w:rsid w:val="00391300"/>
    <w:rsid w:val="00391361"/>
    <w:rsid w:val="0039148D"/>
    <w:rsid w:val="003917FF"/>
    <w:rsid w:val="0039191F"/>
    <w:rsid w:val="00391E3D"/>
    <w:rsid w:val="00392386"/>
    <w:rsid w:val="003923D2"/>
    <w:rsid w:val="00393F14"/>
    <w:rsid w:val="003947C1"/>
    <w:rsid w:val="00395621"/>
    <w:rsid w:val="00395BF7"/>
    <w:rsid w:val="00396D59"/>
    <w:rsid w:val="003973AF"/>
    <w:rsid w:val="00397CFE"/>
    <w:rsid w:val="003A0772"/>
    <w:rsid w:val="003A0893"/>
    <w:rsid w:val="003A0894"/>
    <w:rsid w:val="003A0C15"/>
    <w:rsid w:val="003A1AC4"/>
    <w:rsid w:val="003A1F78"/>
    <w:rsid w:val="003A2677"/>
    <w:rsid w:val="003A302D"/>
    <w:rsid w:val="003A41C6"/>
    <w:rsid w:val="003A435A"/>
    <w:rsid w:val="003A4742"/>
    <w:rsid w:val="003A502C"/>
    <w:rsid w:val="003A527F"/>
    <w:rsid w:val="003A57FC"/>
    <w:rsid w:val="003A6037"/>
    <w:rsid w:val="003A6693"/>
    <w:rsid w:val="003A6CDB"/>
    <w:rsid w:val="003A7B06"/>
    <w:rsid w:val="003A7BAE"/>
    <w:rsid w:val="003B0067"/>
    <w:rsid w:val="003B0AB3"/>
    <w:rsid w:val="003B344D"/>
    <w:rsid w:val="003B36A6"/>
    <w:rsid w:val="003B39F6"/>
    <w:rsid w:val="003B3F52"/>
    <w:rsid w:val="003B4144"/>
    <w:rsid w:val="003B41BD"/>
    <w:rsid w:val="003B46D3"/>
    <w:rsid w:val="003B4B28"/>
    <w:rsid w:val="003B4CB7"/>
    <w:rsid w:val="003B4F76"/>
    <w:rsid w:val="003B65C2"/>
    <w:rsid w:val="003B6D0F"/>
    <w:rsid w:val="003B7894"/>
    <w:rsid w:val="003B7C4F"/>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399A"/>
    <w:rsid w:val="003D47E0"/>
    <w:rsid w:val="003D48B4"/>
    <w:rsid w:val="003D517F"/>
    <w:rsid w:val="003D51EB"/>
    <w:rsid w:val="003D5405"/>
    <w:rsid w:val="003D5479"/>
    <w:rsid w:val="003D7DC2"/>
    <w:rsid w:val="003E0C1C"/>
    <w:rsid w:val="003E0E19"/>
    <w:rsid w:val="003E1019"/>
    <w:rsid w:val="003E176F"/>
    <w:rsid w:val="003E1E13"/>
    <w:rsid w:val="003E221A"/>
    <w:rsid w:val="003E24E8"/>
    <w:rsid w:val="003E2770"/>
    <w:rsid w:val="003E2960"/>
    <w:rsid w:val="003E2A61"/>
    <w:rsid w:val="003E2D9D"/>
    <w:rsid w:val="003E3155"/>
    <w:rsid w:val="003E3408"/>
    <w:rsid w:val="003E418B"/>
    <w:rsid w:val="003E47D5"/>
    <w:rsid w:val="003E491E"/>
    <w:rsid w:val="003E56B2"/>
    <w:rsid w:val="003E6EDB"/>
    <w:rsid w:val="003F01CA"/>
    <w:rsid w:val="003F1589"/>
    <w:rsid w:val="003F20B3"/>
    <w:rsid w:val="003F2851"/>
    <w:rsid w:val="003F2D6E"/>
    <w:rsid w:val="003F3670"/>
    <w:rsid w:val="003F40B6"/>
    <w:rsid w:val="003F5251"/>
    <w:rsid w:val="003F62AB"/>
    <w:rsid w:val="003F64C2"/>
    <w:rsid w:val="003F67C5"/>
    <w:rsid w:val="003F6F7E"/>
    <w:rsid w:val="003F784A"/>
    <w:rsid w:val="003F7DE5"/>
    <w:rsid w:val="00400B89"/>
    <w:rsid w:val="00400D9F"/>
    <w:rsid w:val="004018EB"/>
    <w:rsid w:val="00401B4C"/>
    <w:rsid w:val="004025D6"/>
    <w:rsid w:val="004043BD"/>
    <w:rsid w:val="004047B3"/>
    <w:rsid w:val="00404A2B"/>
    <w:rsid w:val="00404C71"/>
    <w:rsid w:val="00404FDF"/>
    <w:rsid w:val="00405AD6"/>
    <w:rsid w:val="0040612C"/>
    <w:rsid w:val="00406374"/>
    <w:rsid w:val="00406637"/>
    <w:rsid w:val="00407034"/>
    <w:rsid w:val="00407170"/>
    <w:rsid w:val="004071A1"/>
    <w:rsid w:val="0040747E"/>
    <w:rsid w:val="004107B1"/>
    <w:rsid w:val="00411A7B"/>
    <w:rsid w:val="004135D9"/>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598D"/>
    <w:rsid w:val="00425E4B"/>
    <w:rsid w:val="00426189"/>
    <w:rsid w:val="0042657D"/>
    <w:rsid w:val="00426EFF"/>
    <w:rsid w:val="00427060"/>
    <w:rsid w:val="004302FE"/>
    <w:rsid w:val="004305B8"/>
    <w:rsid w:val="0043121E"/>
    <w:rsid w:val="00431316"/>
    <w:rsid w:val="004316B6"/>
    <w:rsid w:val="004320F5"/>
    <w:rsid w:val="00432ABC"/>
    <w:rsid w:val="0043389B"/>
    <w:rsid w:val="004338D0"/>
    <w:rsid w:val="00434C4B"/>
    <w:rsid w:val="00435C4A"/>
    <w:rsid w:val="0043704E"/>
    <w:rsid w:val="0043717E"/>
    <w:rsid w:val="0044096B"/>
    <w:rsid w:val="004415E2"/>
    <w:rsid w:val="00443E6C"/>
    <w:rsid w:val="00443EF6"/>
    <w:rsid w:val="00444550"/>
    <w:rsid w:val="00444B67"/>
    <w:rsid w:val="00444BD5"/>
    <w:rsid w:val="004451F6"/>
    <w:rsid w:val="004451FB"/>
    <w:rsid w:val="0044549A"/>
    <w:rsid w:val="00445FCE"/>
    <w:rsid w:val="00446F2A"/>
    <w:rsid w:val="00447168"/>
    <w:rsid w:val="00447344"/>
    <w:rsid w:val="0044754E"/>
    <w:rsid w:val="00447E58"/>
    <w:rsid w:val="0045099D"/>
    <w:rsid w:val="00450CCC"/>
    <w:rsid w:val="00451375"/>
    <w:rsid w:val="00451659"/>
    <w:rsid w:val="004517F8"/>
    <w:rsid w:val="00452A9E"/>
    <w:rsid w:val="00452BCC"/>
    <w:rsid w:val="004537B7"/>
    <w:rsid w:val="00454D97"/>
    <w:rsid w:val="00455159"/>
    <w:rsid w:val="004555A2"/>
    <w:rsid w:val="00455646"/>
    <w:rsid w:val="004561E4"/>
    <w:rsid w:val="00456585"/>
    <w:rsid w:val="004567BB"/>
    <w:rsid w:val="0045696A"/>
    <w:rsid w:val="00456F53"/>
    <w:rsid w:val="00457C1F"/>
    <w:rsid w:val="00457C52"/>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28C"/>
    <w:rsid w:val="004702D4"/>
    <w:rsid w:val="00470A7C"/>
    <w:rsid w:val="004712B2"/>
    <w:rsid w:val="00471693"/>
    <w:rsid w:val="00471D57"/>
    <w:rsid w:val="00471E13"/>
    <w:rsid w:val="0047202B"/>
    <w:rsid w:val="0047282C"/>
    <w:rsid w:val="00472959"/>
    <w:rsid w:val="00472D4D"/>
    <w:rsid w:val="00473510"/>
    <w:rsid w:val="00473FDC"/>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442F"/>
    <w:rsid w:val="0048597E"/>
    <w:rsid w:val="00485C32"/>
    <w:rsid w:val="00485E02"/>
    <w:rsid w:val="00486041"/>
    <w:rsid w:val="00486D81"/>
    <w:rsid w:val="004874E7"/>
    <w:rsid w:val="00487ABB"/>
    <w:rsid w:val="00487F45"/>
    <w:rsid w:val="00487FFD"/>
    <w:rsid w:val="004901E2"/>
    <w:rsid w:val="00490389"/>
    <w:rsid w:val="00490448"/>
    <w:rsid w:val="0049069A"/>
    <w:rsid w:val="004907AC"/>
    <w:rsid w:val="00490BE6"/>
    <w:rsid w:val="00491B87"/>
    <w:rsid w:val="00491FB0"/>
    <w:rsid w:val="00492A69"/>
    <w:rsid w:val="00493AA2"/>
    <w:rsid w:val="00494CCC"/>
    <w:rsid w:val="00495117"/>
    <w:rsid w:val="0049561A"/>
    <w:rsid w:val="00495B2F"/>
    <w:rsid w:val="00495C36"/>
    <w:rsid w:val="00496F05"/>
    <w:rsid w:val="00497026"/>
    <w:rsid w:val="0049728E"/>
    <w:rsid w:val="004978E3"/>
    <w:rsid w:val="004A0741"/>
    <w:rsid w:val="004A0C9A"/>
    <w:rsid w:val="004A1CAC"/>
    <w:rsid w:val="004A2013"/>
    <w:rsid w:val="004A205F"/>
    <w:rsid w:val="004A270E"/>
    <w:rsid w:val="004A2E19"/>
    <w:rsid w:val="004A34D4"/>
    <w:rsid w:val="004A4082"/>
    <w:rsid w:val="004A40DB"/>
    <w:rsid w:val="004A495A"/>
    <w:rsid w:val="004A501F"/>
    <w:rsid w:val="004A56BB"/>
    <w:rsid w:val="004A571C"/>
    <w:rsid w:val="004A5747"/>
    <w:rsid w:val="004A5CBB"/>
    <w:rsid w:val="004A5D67"/>
    <w:rsid w:val="004A69CB"/>
    <w:rsid w:val="004A74D2"/>
    <w:rsid w:val="004A750B"/>
    <w:rsid w:val="004A7889"/>
    <w:rsid w:val="004B0DDD"/>
    <w:rsid w:val="004B216B"/>
    <w:rsid w:val="004B2896"/>
    <w:rsid w:val="004B2A41"/>
    <w:rsid w:val="004B2F02"/>
    <w:rsid w:val="004B3B8A"/>
    <w:rsid w:val="004B3D42"/>
    <w:rsid w:val="004B4C4E"/>
    <w:rsid w:val="004B5650"/>
    <w:rsid w:val="004B56E0"/>
    <w:rsid w:val="004B72CA"/>
    <w:rsid w:val="004B7571"/>
    <w:rsid w:val="004B7753"/>
    <w:rsid w:val="004B78AB"/>
    <w:rsid w:val="004C0253"/>
    <w:rsid w:val="004C0F2A"/>
    <w:rsid w:val="004C155B"/>
    <w:rsid w:val="004C1947"/>
    <w:rsid w:val="004C35F0"/>
    <w:rsid w:val="004C362A"/>
    <w:rsid w:val="004C3F85"/>
    <w:rsid w:val="004C419A"/>
    <w:rsid w:val="004C427D"/>
    <w:rsid w:val="004C4BF3"/>
    <w:rsid w:val="004C5B13"/>
    <w:rsid w:val="004C649B"/>
    <w:rsid w:val="004C6B25"/>
    <w:rsid w:val="004C77AB"/>
    <w:rsid w:val="004C79CB"/>
    <w:rsid w:val="004D0EF6"/>
    <w:rsid w:val="004D14D8"/>
    <w:rsid w:val="004D1D5C"/>
    <w:rsid w:val="004D2689"/>
    <w:rsid w:val="004D338D"/>
    <w:rsid w:val="004D365C"/>
    <w:rsid w:val="004D37B1"/>
    <w:rsid w:val="004D4059"/>
    <w:rsid w:val="004D4F3B"/>
    <w:rsid w:val="004D5271"/>
    <w:rsid w:val="004D5A8C"/>
    <w:rsid w:val="004D5B7A"/>
    <w:rsid w:val="004D63EE"/>
    <w:rsid w:val="004D68AF"/>
    <w:rsid w:val="004D7EB8"/>
    <w:rsid w:val="004E009F"/>
    <w:rsid w:val="004E115B"/>
    <w:rsid w:val="004E1F22"/>
    <w:rsid w:val="004E2625"/>
    <w:rsid w:val="004E2632"/>
    <w:rsid w:val="004E2D45"/>
    <w:rsid w:val="004E3108"/>
    <w:rsid w:val="004E4058"/>
    <w:rsid w:val="004E4ED5"/>
    <w:rsid w:val="004E5D85"/>
    <w:rsid w:val="004E5E68"/>
    <w:rsid w:val="004E6CDC"/>
    <w:rsid w:val="004E6F72"/>
    <w:rsid w:val="004E7145"/>
    <w:rsid w:val="004E792B"/>
    <w:rsid w:val="004E7CD5"/>
    <w:rsid w:val="004E7F45"/>
    <w:rsid w:val="004F0110"/>
    <w:rsid w:val="004F040E"/>
    <w:rsid w:val="004F0778"/>
    <w:rsid w:val="004F0B84"/>
    <w:rsid w:val="004F1419"/>
    <w:rsid w:val="004F225A"/>
    <w:rsid w:val="004F297D"/>
    <w:rsid w:val="004F3502"/>
    <w:rsid w:val="004F358F"/>
    <w:rsid w:val="004F366C"/>
    <w:rsid w:val="004F3783"/>
    <w:rsid w:val="004F4033"/>
    <w:rsid w:val="004F4C30"/>
    <w:rsid w:val="004F54CF"/>
    <w:rsid w:val="004F5513"/>
    <w:rsid w:val="004F72D8"/>
    <w:rsid w:val="004F7B32"/>
    <w:rsid w:val="00500099"/>
    <w:rsid w:val="0050028C"/>
    <w:rsid w:val="00501476"/>
    <w:rsid w:val="00501809"/>
    <w:rsid w:val="00501B95"/>
    <w:rsid w:val="00502A0B"/>
    <w:rsid w:val="005032F6"/>
    <w:rsid w:val="00503AED"/>
    <w:rsid w:val="005045C9"/>
    <w:rsid w:val="00504876"/>
    <w:rsid w:val="00505437"/>
    <w:rsid w:val="005054D7"/>
    <w:rsid w:val="005059E3"/>
    <w:rsid w:val="00505EB9"/>
    <w:rsid w:val="00506051"/>
    <w:rsid w:val="00506689"/>
    <w:rsid w:val="00506C4C"/>
    <w:rsid w:val="00507409"/>
    <w:rsid w:val="00507696"/>
    <w:rsid w:val="00510216"/>
    <w:rsid w:val="00510A5D"/>
    <w:rsid w:val="00510D96"/>
    <w:rsid w:val="0051117B"/>
    <w:rsid w:val="005112DB"/>
    <w:rsid w:val="00511551"/>
    <w:rsid w:val="00512A88"/>
    <w:rsid w:val="00512D3D"/>
    <w:rsid w:val="00513010"/>
    <w:rsid w:val="00514114"/>
    <w:rsid w:val="00514619"/>
    <w:rsid w:val="00514F6F"/>
    <w:rsid w:val="005179B1"/>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647"/>
    <w:rsid w:val="00530940"/>
    <w:rsid w:val="00530B9F"/>
    <w:rsid w:val="00531248"/>
    <w:rsid w:val="005316A8"/>
    <w:rsid w:val="0053231E"/>
    <w:rsid w:val="00532614"/>
    <w:rsid w:val="00532B05"/>
    <w:rsid w:val="0053343C"/>
    <w:rsid w:val="00533CC6"/>
    <w:rsid w:val="005343D9"/>
    <w:rsid w:val="00534A06"/>
    <w:rsid w:val="00535C75"/>
    <w:rsid w:val="005370DC"/>
    <w:rsid w:val="005379F5"/>
    <w:rsid w:val="00537B8A"/>
    <w:rsid w:val="00537DC4"/>
    <w:rsid w:val="00540112"/>
    <w:rsid w:val="00540A4F"/>
    <w:rsid w:val="00540A5C"/>
    <w:rsid w:val="00540B6B"/>
    <w:rsid w:val="00540E69"/>
    <w:rsid w:val="0054139A"/>
    <w:rsid w:val="005418B2"/>
    <w:rsid w:val="00542C71"/>
    <w:rsid w:val="00542F6C"/>
    <w:rsid w:val="00543148"/>
    <w:rsid w:val="005432DB"/>
    <w:rsid w:val="005439A1"/>
    <w:rsid w:val="00544441"/>
    <w:rsid w:val="00544C53"/>
    <w:rsid w:val="00545DF4"/>
    <w:rsid w:val="005463A5"/>
    <w:rsid w:val="00547135"/>
    <w:rsid w:val="005473A2"/>
    <w:rsid w:val="0055009C"/>
    <w:rsid w:val="0055027B"/>
    <w:rsid w:val="00550B72"/>
    <w:rsid w:val="00551A9D"/>
    <w:rsid w:val="00552CD3"/>
    <w:rsid w:val="0055340F"/>
    <w:rsid w:val="005536DB"/>
    <w:rsid w:val="00553BA5"/>
    <w:rsid w:val="00553D1B"/>
    <w:rsid w:val="005541A4"/>
    <w:rsid w:val="005544E8"/>
    <w:rsid w:val="005558C4"/>
    <w:rsid w:val="00556A22"/>
    <w:rsid w:val="00557115"/>
    <w:rsid w:val="005604EF"/>
    <w:rsid w:val="00560EA4"/>
    <w:rsid w:val="00560F35"/>
    <w:rsid w:val="0056180C"/>
    <w:rsid w:val="005628BA"/>
    <w:rsid w:val="00562E8B"/>
    <w:rsid w:val="00563634"/>
    <w:rsid w:val="0056388D"/>
    <w:rsid w:val="00563C9C"/>
    <w:rsid w:val="00564CFF"/>
    <w:rsid w:val="005658CF"/>
    <w:rsid w:val="005660AA"/>
    <w:rsid w:val="00566B59"/>
    <w:rsid w:val="005679CE"/>
    <w:rsid w:val="00567E96"/>
    <w:rsid w:val="00567F65"/>
    <w:rsid w:val="00572123"/>
    <w:rsid w:val="00573FF9"/>
    <w:rsid w:val="00574AE0"/>
    <w:rsid w:val="00575177"/>
    <w:rsid w:val="00575FD2"/>
    <w:rsid w:val="00576404"/>
    <w:rsid w:val="005765BD"/>
    <w:rsid w:val="005772EF"/>
    <w:rsid w:val="005775DE"/>
    <w:rsid w:val="00577673"/>
    <w:rsid w:val="00580595"/>
    <w:rsid w:val="00580DFD"/>
    <w:rsid w:val="005810C7"/>
    <w:rsid w:val="00581120"/>
    <w:rsid w:val="00581BF8"/>
    <w:rsid w:val="00581EF8"/>
    <w:rsid w:val="005826D3"/>
    <w:rsid w:val="00582CE5"/>
    <w:rsid w:val="0058302F"/>
    <w:rsid w:val="00583435"/>
    <w:rsid w:val="005837CF"/>
    <w:rsid w:val="005838C7"/>
    <w:rsid w:val="00583CFD"/>
    <w:rsid w:val="00584BB6"/>
    <w:rsid w:val="00584E00"/>
    <w:rsid w:val="005856DD"/>
    <w:rsid w:val="00585D95"/>
    <w:rsid w:val="00586406"/>
    <w:rsid w:val="00586F32"/>
    <w:rsid w:val="00587275"/>
    <w:rsid w:val="0058732D"/>
    <w:rsid w:val="00587C7B"/>
    <w:rsid w:val="0059023F"/>
    <w:rsid w:val="0059154F"/>
    <w:rsid w:val="00591C38"/>
    <w:rsid w:val="005927AF"/>
    <w:rsid w:val="00592893"/>
    <w:rsid w:val="0059337E"/>
    <w:rsid w:val="00593C9E"/>
    <w:rsid w:val="00594935"/>
    <w:rsid w:val="00594E38"/>
    <w:rsid w:val="0059504D"/>
    <w:rsid w:val="00595590"/>
    <w:rsid w:val="00596783"/>
    <w:rsid w:val="00596BBD"/>
    <w:rsid w:val="00597115"/>
    <w:rsid w:val="00597615"/>
    <w:rsid w:val="0059764B"/>
    <w:rsid w:val="005A1F63"/>
    <w:rsid w:val="005A2047"/>
    <w:rsid w:val="005A2117"/>
    <w:rsid w:val="005A389B"/>
    <w:rsid w:val="005A3EC3"/>
    <w:rsid w:val="005A4EE8"/>
    <w:rsid w:val="005A5368"/>
    <w:rsid w:val="005A61B2"/>
    <w:rsid w:val="005A624E"/>
    <w:rsid w:val="005A6D61"/>
    <w:rsid w:val="005A7284"/>
    <w:rsid w:val="005A7DC4"/>
    <w:rsid w:val="005B0C19"/>
    <w:rsid w:val="005B138D"/>
    <w:rsid w:val="005B2783"/>
    <w:rsid w:val="005B40BC"/>
    <w:rsid w:val="005B4732"/>
    <w:rsid w:val="005B4C89"/>
    <w:rsid w:val="005B5241"/>
    <w:rsid w:val="005B5D21"/>
    <w:rsid w:val="005B6616"/>
    <w:rsid w:val="005B6EB9"/>
    <w:rsid w:val="005B7507"/>
    <w:rsid w:val="005B76AD"/>
    <w:rsid w:val="005B794C"/>
    <w:rsid w:val="005B7D36"/>
    <w:rsid w:val="005B7EFB"/>
    <w:rsid w:val="005C01D5"/>
    <w:rsid w:val="005C02FB"/>
    <w:rsid w:val="005C178E"/>
    <w:rsid w:val="005C1EAF"/>
    <w:rsid w:val="005C1FF6"/>
    <w:rsid w:val="005C21B4"/>
    <w:rsid w:val="005C2402"/>
    <w:rsid w:val="005C33BC"/>
    <w:rsid w:val="005C495D"/>
    <w:rsid w:val="005C4C46"/>
    <w:rsid w:val="005C51A9"/>
    <w:rsid w:val="005C5A74"/>
    <w:rsid w:val="005C61C3"/>
    <w:rsid w:val="005C6649"/>
    <w:rsid w:val="005C6933"/>
    <w:rsid w:val="005C7530"/>
    <w:rsid w:val="005C7F09"/>
    <w:rsid w:val="005C7F24"/>
    <w:rsid w:val="005D0511"/>
    <w:rsid w:val="005D053C"/>
    <w:rsid w:val="005D07E8"/>
    <w:rsid w:val="005D0F92"/>
    <w:rsid w:val="005D1616"/>
    <w:rsid w:val="005D1666"/>
    <w:rsid w:val="005D1D70"/>
    <w:rsid w:val="005D441B"/>
    <w:rsid w:val="005D4C9B"/>
    <w:rsid w:val="005D4E8E"/>
    <w:rsid w:val="005D5022"/>
    <w:rsid w:val="005D5163"/>
    <w:rsid w:val="005D536F"/>
    <w:rsid w:val="005D5687"/>
    <w:rsid w:val="005D5E87"/>
    <w:rsid w:val="005D5F35"/>
    <w:rsid w:val="005D66FD"/>
    <w:rsid w:val="005E0E8B"/>
    <w:rsid w:val="005E1177"/>
    <w:rsid w:val="005E199B"/>
    <w:rsid w:val="005E1D73"/>
    <w:rsid w:val="005E221C"/>
    <w:rsid w:val="005E34A5"/>
    <w:rsid w:val="005E3540"/>
    <w:rsid w:val="005E35DE"/>
    <w:rsid w:val="005E36EE"/>
    <w:rsid w:val="005E3C96"/>
    <w:rsid w:val="005E47D9"/>
    <w:rsid w:val="005E48E9"/>
    <w:rsid w:val="005E4E7D"/>
    <w:rsid w:val="005E58E3"/>
    <w:rsid w:val="005E5FCF"/>
    <w:rsid w:val="005E6217"/>
    <w:rsid w:val="005E68F0"/>
    <w:rsid w:val="005E6D3C"/>
    <w:rsid w:val="005E7A28"/>
    <w:rsid w:val="005E7E89"/>
    <w:rsid w:val="005E7ED2"/>
    <w:rsid w:val="005F04BC"/>
    <w:rsid w:val="005F0A45"/>
    <w:rsid w:val="005F0B5B"/>
    <w:rsid w:val="005F0B80"/>
    <w:rsid w:val="005F1E14"/>
    <w:rsid w:val="005F210F"/>
    <w:rsid w:val="005F21B9"/>
    <w:rsid w:val="005F2A5F"/>
    <w:rsid w:val="005F3ECC"/>
    <w:rsid w:val="005F3EE7"/>
    <w:rsid w:val="005F4AEF"/>
    <w:rsid w:val="005F55F1"/>
    <w:rsid w:val="005F5F2E"/>
    <w:rsid w:val="005F72F9"/>
    <w:rsid w:val="00600A14"/>
    <w:rsid w:val="00600A7F"/>
    <w:rsid w:val="006011E7"/>
    <w:rsid w:val="00601E48"/>
    <w:rsid w:val="006020AE"/>
    <w:rsid w:val="0060251C"/>
    <w:rsid w:val="0060525F"/>
    <w:rsid w:val="006053B6"/>
    <w:rsid w:val="00605F60"/>
    <w:rsid w:val="006060C9"/>
    <w:rsid w:val="00606621"/>
    <w:rsid w:val="00606804"/>
    <w:rsid w:val="00607563"/>
    <w:rsid w:val="00607BFF"/>
    <w:rsid w:val="00607E7B"/>
    <w:rsid w:val="006100CF"/>
    <w:rsid w:val="00610D6E"/>
    <w:rsid w:val="006111E8"/>
    <w:rsid w:val="00611CD4"/>
    <w:rsid w:val="00611E51"/>
    <w:rsid w:val="00611F67"/>
    <w:rsid w:val="00612311"/>
    <w:rsid w:val="00612428"/>
    <w:rsid w:val="006134A0"/>
    <w:rsid w:val="00613FEC"/>
    <w:rsid w:val="006141C5"/>
    <w:rsid w:val="0061481D"/>
    <w:rsid w:val="00614B74"/>
    <w:rsid w:val="00615436"/>
    <w:rsid w:val="00616C77"/>
    <w:rsid w:val="00616CB1"/>
    <w:rsid w:val="00616D01"/>
    <w:rsid w:val="00616F2B"/>
    <w:rsid w:val="00617654"/>
    <w:rsid w:val="00617C58"/>
    <w:rsid w:val="0062049F"/>
    <w:rsid w:val="006214E7"/>
    <w:rsid w:val="006218FD"/>
    <w:rsid w:val="006226BB"/>
    <w:rsid w:val="006232AC"/>
    <w:rsid w:val="0062362E"/>
    <w:rsid w:val="006238A1"/>
    <w:rsid w:val="006244D5"/>
    <w:rsid w:val="00624C6D"/>
    <w:rsid w:val="00625085"/>
    <w:rsid w:val="00625820"/>
    <w:rsid w:val="00627704"/>
    <w:rsid w:val="00627C94"/>
    <w:rsid w:val="00631035"/>
    <w:rsid w:val="006314D0"/>
    <w:rsid w:val="0063189F"/>
    <w:rsid w:val="00632832"/>
    <w:rsid w:val="00633146"/>
    <w:rsid w:val="00633B65"/>
    <w:rsid w:val="00635726"/>
    <w:rsid w:val="00635990"/>
    <w:rsid w:val="00636A23"/>
    <w:rsid w:val="00637640"/>
    <w:rsid w:val="0064060A"/>
    <w:rsid w:val="00641FC7"/>
    <w:rsid w:val="006426F5"/>
    <w:rsid w:val="00642AD3"/>
    <w:rsid w:val="00642CDD"/>
    <w:rsid w:val="00643717"/>
    <w:rsid w:val="0064394F"/>
    <w:rsid w:val="00643BF5"/>
    <w:rsid w:val="00643CD6"/>
    <w:rsid w:val="00643FD6"/>
    <w:rsid w:val="00644681"/>
    <w:rsid w:val="006469C8"/>
    <w:rsid w:val="00647385"/>
    <w:rsid w:val="006479E7"/>
    <w:rsid w:val="006507EC"/>
    <w:rsid w:val="00650955"/>
    <w:rsid w:val="00650B48"/>
    <w:rsid w:val="00651947"/>
    <w:rsid w:val="00652168"/>
    <w:rsid w:val="00652491"/>
    <w:rsid w:val="0065286C"/>
    <w:rsid w:val="00652B44"/>
    <w:rsid w:val="00652DD7"/>
    <w:rsid w:val="006548C2"/>
    <w:rsid w:val="00654C8E"/>
    <w:rsid w:val="00655867"/>
    <w:rsid w:val="0065592F"/>
    <w:rsid w:val="0065596F"/>
    <w:rsid w:val="00655BF2"/>
    <w:rsid w:val="00656486"/>
    <w:rsid w:val="006565AD"/>
    <w:rsid w:val="0065678E"/>
    <w:rsid w:val="00656CB4"/>
    <w:rsid w:val="006577AD"/>
    <w:rsid w:val="00657A04"/>
    <w:rsid w:val="00657B6F"/>
    <w:rsid w:val="006608E6"/>
    <w:rsid w:val="0066124B"/>
    <w:rsid w:val="00661BA6"/>
    <w:rsid w:val="00661BA9"/>
    <w:rsid w:val="00661E89"/>
    <w:rsid w:val="00662123"/>
    <w:rsid w:val="00662C9F"/>
    <w:rsid w:val="00662F13"/>
    <w:rsid w:val="00662F45"/>
    <w:rsid w:val="00663789"/>
    <w:rsid w:val="00663BF6"/>
    <w:rsid w:val="00664001"/>
    <w:rsid w:val="006642CA"/>
    <w:rsid w:val="006643DE"/>
    <w:rsid w:val="0066455C"/>
    <w:rsid w:val="006647CE"/>
    <w:rsid w:val="00664975"/>
    <w:rsid w:val="0066506A"/>
    <w:rsid w:val="0066592E"/>
    <w:rsid w:val="00666384"/>
    <w:rsid w:val="0066658D"/>
    <w:rsid w:val="0066689D"/>
    <w:rsid w:val="00666A19"/>
    <w:rsid w:val="006674D4"/>
    <w:rsid w:val="00670210"/>
    <w:rsid w:val="00670E56"/>
    <w:rsid w:val="00670F5A"/>
    <w:rsid w:val="00671073"/>
    <w:rsid w:val="00671092"/>
    <w:rsid w:val="00671146"/>
    <w:rsid w:val="0067279F"/>
    <w:rsid w:val="0067284E"/>
    <w:rsid w:val="006730CE"/>
    <w:rsid w:val="00673B68"/>
    <w:rsid w:val="006747D6"/>
    <w:rsid w:val="00674BBF"/>
    <w:rsid w:val="00674CE9"/>
    <w:rsid w:val="00674FF0"/>
    <w:rsid w:val="00675197"/>
    <w:rsid w:val="0067606C"/>
    <w:rsid w:val="006764BE"/>
    <w:rsid w:val="006766EC"/>
    <w:rsid w:val="00676CAF"/>
    <w:rsid w:val="00676D32"/>
    <w:rsid w:val="00680981"/>
    <w:rsid w:val="00680BCF"/>
    <w:rsid w:val="00680EEC"/>
    <w:rsid w:val="00681733"/>
    <w:rsid w:val="00681850"/>
    <w:rsid w:val="00681E14"/>
    <w:rsid w:val="00681F92"/>
    <w:rsid w:val="0068209D"/>
    <w:rsid w:val="00682660"/>
    <w:rsid w:val="00683251"/>
    <w:rsid w:val="006832EC"/>
    <w:rsid w:val="00683477"/>
    <w:rsid w:val="00683CCD"/>
    <w:rsid w:val="00684079"/>
    <w:rsid w:val="00684BBF"/>
    <w:rsid w:val="006852D3"/>
    <w:rsid w:val="006859CB"/>
    <w:rsid w:val="0068682C"/>
    <w:rsid w:val="00686CCF"/>
    <w:rsid w:val="00687150"/>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289"/>
    <w:rsid w:val="006966E5"/>
    <w:rsid w:val="00696E14"/>
    <w:rsid w:val="00696FD2"/>
    <w:rsid w:val="00697449"/>
    <w:rsid w:val="006975C5"/>
    <w:rsid w:val="006977EC"/>
    <w:rsid w:val="00697F4A"/>
    <w:rsid w:val="006A07A9"/>
    <w:rsid w:val="006A0A51"/>
    <w:rsid w:val="006A1343"/>
    <w:rsid w:val="006A1452"/>
    <w:rsid w:val="006A1977"/>
    <w:rsid w:val="006A2011"/>
    <w:rsid w:val="006A398F"/>
    <w:rsid w:val="006A4BF8"/>
    <w:rsid w:val="006A4F0F"/>
    <w:rsid w:val="006A5213"/>
    <w:rsid w:val="006A544B"/>
    <w:rsid w:val="006A670C"/>
    <w:rsid w:val="006A6B23"/>
    <w:rsid w:val="006A749D"/>
    <w:rsid w:val="006A7679"/>
    <w:rsid w:val="006A7FB8"/>
    <w:rsid w:val="006B0227"/>
    <w:rsid w:val="006B06AD"/>
    <w:rsid w:val="006B0BB0"/>
    <w:rsid w:val="006B10C0"/>
    <w:rsid w:val="006B18DA"/>
    <w:rsid w:val="006B223E"/>
    <w:rsid w:val="006B23B6"/>
    <w:rsid w:val="006B24B7"/>
    <w:rsid w:val="006B37C7"/>
    <w:rsid w:val="006B3E82"/>
    <w:rsid w:val="006B4653"/>
    <w:rsid w:val="006B46FA"/>
    <w:rsid w:val="006B4C28"/>
    <w:rsid w:val="006B4CE5"/>
    <w:rsid w:val="006B5D5F"/>
    <w:rsid w:val="006B6012"/>
    <w:rsid w:val="006B6495"/>
    <w:rsid w:val="006B7437"/>
    <w:rsid w:val="006B77B4"/>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37D"/>
    <w:rsid w:val="006D0575"/>
    <w:rsid w:val="006D0827"/>
    <w:rsid w:val="006D1076"/>
    <w:rsid w:val="006D1531"/>
    <w:rsid w:val="006D2077"/>
    <w:rsid w:val="006D2737"/>
    <w:rsid w:val="006D2926"/>
    <w:rsid w:val="006D316C"/>
    <w:rsid w:val="006D3413"/>
    <w:rsid w:val="006D349F"/>
    <w:rsid w:val="006D3F3B"/>
    <w:rsid w:val="006D4244"/>
    <w:rsid w:val="006D4ADF"/>
    <w:rsid w:val="006D4BD3"/>
    <w:rsid w:val="006D556B"/>
    <w:rsid w:val="006D5647"/>
    <w:rsid w:val="006D6CA5"/>
    <w:rsid w:val="006D6D27"/>
    <w:rsid w:val="006D70E5"/>
    <w:rsid w:val="006D758E"/>
    <w:rsid w:val="006D7C45"/>
    <w:rsid w:val="006E03D6"/>
    <w:rsid w:val="006E04C3"/>
    <w:rsid w:val="006E060C"/>
    <w:rsid w:val="006E0A32"/>
    <w:rsid w:val="006E0A79"/>
    <w:rsid w:val="006E0EBD"/>
    <w:rsid w:val="006E16EF"/>
    <w:rsid w:val="006E1FB4"/>
    <w:rsid w:val="006E363D"/>
    <w:rsid w:val="006E3CD7"/>
    <w:rsid w:val="006E4615"/>
    <w:rsid w:val="006E4EF8"/>
    <w:rsid w:val="006E52A0"/>
    <w:rsid w:val="006E538C"/>
    <w:rsid w:val="006E5BE4"/>
    <w:rsid w:val="006E63F8"/>
    <w:rsid w:val="006E6A3A"/>
    <w:rsid w:val="006E73FB"/>
    <w:rsid w:val="006E7E0E"/>
    <w:rsid w:val="006F0D43"/>
    <w:rsid w:val="006F0FCC"/>
    <w:rsid w:val="006F1518"/>
    <w:rsid w:val="006F1662"/>
    <w:rsid w:val="006F16F1"/>
    <w:rsid w:val="006F17F3"/>
    <w:rsid w:val="006F23CE"/>
    <w:rsid w:val="006F2829"/>
    <w:rsid w:val="006F287B"/>
    <w:rsid w:val="006F5CD5"/>
    <w:rsid w:val="006F6DA2"/>
    <w:rsid w:val="006F7D3E"/>
    <w:rsid w:val="00700808"/>
    <w:rsid w:val="0070146F"/>
    <w:rsid w:val="007017AA"/>
    <w:rsid w:val="00701D1A"/>
    <w:rsid w:val="007020E3"/>
    <w:rsid w:val="00702864"/>
    <w:rsid w:val="00702915"/>
    <w:rsid w:val="007034AF"/>
    <w:rsid w:val="00704293"/>
    <w:rsid w:val="007043BD"/>
    <w:rsid w:val="007046C6"/>
    <w:rsid w:val="00704CB0"/>
    <w:rsid w:val="00704CC6"/>
    <w:rsid w:val="00705191"/>
    <w:rsid w:val="00705B20"/>
    <w:rsid w:val="00705D19"/>
    <w:rsid w:val="00705DEB"/>
    <w:rsid w:val="00705ED7"/>
    <w:rsid w:val="007065A6"/>
    <w:rsid w:val="007069BE"/>
    <w:rsid w:val="00706AAA"/>
    <w:rsid w:val="00706C8D"/>
    <w:rsid w:val="007078BB"/>
    <w:rsid w:val="007109D6"/>
    <w:rsid w:val="007111CB"/>
    <w:rsid w:val="007111E9"/>
    <w:rsid w:val="00712754"/>
    <w:rsid w:val="00712869"/>
    <w:rsid w:val="00712DAF"/>
    <w:rsid w:val="00713B3E"/>
    <w:rsid w:val="00713F3F"/>
    <w:rsid w:val="007140AD"/>
    <w:rsid w:val="007140E0"/>
    <w:rsid w:val="00714200"/>
    <w:rsid w:val="00714B99"/>
    <w:rsid w:val="00714BCA"/>
    <w:rsid w:val="00714D56"/>
    <w:rsid w:val="007159B8"/>
    <w:rsid w:val="00715E0A"/>
    <w:rsid w:val="00716468"/>
    <w:rsid w:val="00716774"/>
    <w:rsid w:val="0072012A"/>
    <w:rsid w:val="007203A0"/>
    <w:rsid w:val="00721F07"/>
    <w:rsid w:val="00722136"/>
    <w:rsid w:val="00722664"/>
    <w:rsid w:val="00722717"/>
    <w:rsid w:val="00723129"/>
    <w:rsid w:val="00723189"/>
    <w:rsid w:val="00724053"/>
    <w:rsid w:val="0072432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4FF3"/>
    <w:rsid w:val="00736822"/>
    <w:rsid w:val="00737E1E"/>
    <w:rsid w:val="00740DE4"/>
    <w:rsid w:val="00741D86"/>
    <w:rsid w:val="007421CD"/>
    <w:rsid w:val="0074245F"/>
    <w:rsid w:val="00742BA6"/>
    <w:rsid w:val="00742CCD"/>
    <w:rsid w:val="007431C5"/>
    <w:rsid w:val="00744323"/>
    <w:rsid w:val="007451CA"/>
    <w:rsid w:val="0074545C"/>
    <w:rsid w:val="00745751"/>
    <w:rsid w:val="00745B04"/>
    <w:rsid w:val="00745D52"/>
    <w:rsid w:val="007461B7"/>
    <w:rsid w:val="00746729"/>
    <w:rsid w:val="0074690A"/>
    <w:rsid w:val="007502EB"/>
    <w:rsid w:val="00750A65"/>
    <w:rsid w:val="007511F1"/>
    <w:rsid w:val="0075146A"/>
    <w:rsid w:val="00751E34"/>
    <w:rsid w:val="0075245E"/>
    <w:rsid w:val="0075277B"/>
    <w:rsid w:val="0075304A"/>
    <w:rsid w:val="007532D5"/>
    <w:rsid w:val="00753A83"/>
    <w:rsid w:val="00753BB2"/>
    <w:rsid w:val="00754330"/>
    <w:rsid w:val="007545F6"/>
    <w:rsid w:val="0075477C"/>
    <w:rsid w:val="007553BE"/>
    <w:rsid w:val="00755B62"/>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7FD"/>
    <w:rsid w:val="00770DB8"/>
    <w:rsid w:val="00770EFE"/>
    <w:rsid w:val="007711CB"/>
    <w:rsid w:val="0077149D"/>
    <w:rsid w:val="00772FE6"/>
    <w:rsid w:val="0077408E"/>
    <w:rsid w:val="0077441D"/>
    <w:rsid w:val="00774544"/>
    <w:rsid w:val="0077475A"/>
    <w:rsid w:val="007747C0"/>
    <w:rsid w:val="0077480C"/>
    <w:rsid w:val="0077482A"/>
    <w:rsid w:val="00774C45"/>
    <w:rsid w:val="00774D24"/>
    <w:rsid w:val="00774EC2"/>
    <w:rsid w:val="0077595A"/>
    <w:rsid w:val="00776113"/>
    <w:rsid w:val="00776244"/>
    <w:rsid w:val="00776429"/>
    <w:rsid w:val="00776815"/>
    <w:rsid w:val="007768FC"/>
    <w:rsid w:val="00777AD2"/>
    <w:rsid w:val="0078058C"/>
    <w:rsid w:val="007812F0"/>
    <w:rsid w:val="007813DA"/>
    <w:rsid w:val="0078178A"/>
    <w:rsid w:val="007818B5"/>
    <w:rsid w:val="007820CB"/>
    <w:rsid w:val="00782A7D"/>
    <w:rsid w:val="00782B3A"/>
    <w:rsid w:val="00782C7F"/>
    <w:rsid w:val="00783033"/>
    <w:rsid w:val="00783080"/>
    <w:rsid w:val="007831A8"/>
    <w:rsid w:val="00784111"/>
    <w:rsid w:val="007847A0"/>
    <w:rsid w:val="00784AAE"/>
    <w:rsid w:val="00784E6A"/>
    <w:rsid w:val="00785148"/>
    <w:rsid w:val="00785D75"/>
    <w:rsid w:val="007869EE"/>
    <w:rsid w:val="007872B4"/>
    <w:rsid w:val="007876D3"/>
    <w:rsid w:val="0079076E"/>
    <w:rsid w:val="00791774"/>
    <w:rsid w:val="007923A7"/>
    <w:rsid w:val="007949C8"/>
    <w:rsid w:val="00796154"/>
    <w:rsid w:val="00796387"/>
    <w:rsid w:val="00796691"/>
    <w:rsid w:val="007966FB"/>
    <w:rsid w:val="00796776"/>
    <w:rsid w:val="007A0A72"/>
    <w:rsid w:val="007A0DF1"/>
    <w:rsid w:val="007A1839"/>
    <w:rsid w:val="007A28B0"/>
    <w:rsid w:val="007A2F28"/>
    <w:rsid w:val="007A3137"/>
    <w:rsid w:val="007A34E0"/>
    <w:rsid w:val="007A369F"/>
    <w:rsid w:val="007A3CE0"/>
    <w:rsid w:val="007A488E"/>
    <w:rsid w:val="007A5909"/>
    <w:rsid w:val="007A5E48"/>
    <w:rsid w:val="007A623C"/>
    <w:rsid w:val="007A6EF3"/>
    <w:rsid w:val="007A726F"/>
    <w:rsid w:val="007A7FF9"/>
    <w:rsid w:val="007B09C5"/>
    <w:rsid w:val="007B0EE2"/>
    <w:rsid w:val="007B1ECD"/>
    <w:rsid w:val="007B22F1"/>
    <w:rsid w:val="007B25B1"/>
    <w:rsid w:val="007B2E4B"/>
    <w:rsid w:val="007B3192"/>
    <w:rsid w:val="007B3B3E"/>
    <w:rsid w:val="007B482A"/>
    <w:rsid w:val="007B5684"/>
    <w:rsid w:val="007B56B2"/>
    <w:rsid w:val="007B5930"/>
    <w:rsid w:val="007B5ACA"/>
    <w:rsid w:val="007B5D3F"/>
    <w:rsid w:val="007B5E37"/>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614D"/>
    <w:rsid w:val="007C6F31"/>
    <w:rsid w:val="007C7D30"/>
    <w:rsid w:val="007D127F"/>
    <w:rsid w:val="007D1B00"/>
    <w:rsid w:val="007D1ECC"/>
    <w:rsid w:val="007D23BC"/>
    <w:rsid w:val="007D27B1"/>
    <w:rsid w:val="007D293E"/>
    <w:rsid w:val="007D3259"/>
    <w:rsid w:val="007D3A2C"/>
    <w:rsid w:val="007D40EF"/>
    <w:rsid w:val="007D413C"/>
    <w:rsid w:val="007D4B70"/>
    <w:rsid w:val="007D4C38"/>
    <w:rsid w:val="007D4F52"/>
    <w:rsid w:val="007D5745"/>
    <w:rsid w:val="007D5957"/>
    <w:rsid w:val="007D5DBC"/>
    <w:rsid w:val="007D5E3C"/>
    <w:rsid w:val="007D6ED4"/>
    <w:rsid w:val="007D7123"/>
    <w:rsid w:val="007D75C3"/>
    <w:rsid w:val="007D7946"/>
    <w:rsid w:val="007E00BC"/>
    <w:rsid w:val="007E0B38"/>
    <w:rsid w:val="007E1228"/>
    <w:rsid w:val="007E13BE"/>
    <w:rsid w:val="007E1DC1"/>
    <w:rsid w:val="007E20E6"/>
    <w:rsid w:val="007E20EB"/>
    <w:rsid w:val="007E2476"/>
    <w:rsid w:val="007E2FB0"/>
    <w:rsid w:val="007E30DD"/>
    <w:rsid w:val="007E39E8"/>
    <w:rsid w:val="007E41C1"/>
    <w:rsid w:val="007E51DE"/>
    <w:rsid w:val="007E53CE"/>
    <w:rsid w:val="007E62B7"/>
    <w:rsid w:val="007E6F29"/>
    <w:rsid w:val="007E7106"/>
    <w:rsid w:val="007F1005"/>
    <w:rsid w:val="007F150C"/>
    <w:rsid w:val="007F1665"/>
    <w:rsid w:val="007F1F22"/>
    <w:rsid w:val="007F25DB"/>
    <w:rsid w:val="007F3A41"/>
    <w:rsid w:val="007F408D"/>
    <w:rsid w:val="007F4348"/>
    <w:rsid w:val="007F4A2E"/>
    <w:rsid w:val="007F4BB2"/>
    <w:rsid w:val="007F5CB7"/>
    <w:rsid w:val="007F6655"/>
    <w:rsid w:val="007F6FD1"/>
    <w:rsid w:val="007F77B7"/>
    <w:rsid w:val="007F7A11"/>
    <w:rsid w:val="007F7B22"/>
    <w:rsid w:val="00800B83"/>
    <w:rsid w:val="00800CB4"/>
    <w:rsid w:val="00801DF7"/>
    <w:rsid w:val="00801E7F"/>
    <w:rsid w:val="00801F13"/>
    <w:rsid w:val="00801F37"/>
    <w:rsid w:val="00802989"/>
    <w:rsid w:val="00803123"/>
    <w:rsid w:val="008037AD"/>
    <w:rsid w:val="00803CB7"/>
    <w:rsid w:val="00805342"/>
    <w:rsid w:val="008062D6"/>
    <w:rsid w:val="0080631A"/>
    <w:rsid w:val="008064BB"/>
    <w:rsid w:val="008070EC"/>
    <w:rsid w:val="00807945"/>
    <w:rsid w:val="0081000C"/>
    <w:rsid w:val="00810168"/>
    <w:rsid w:val="00810783"/>
    <w:rsid w:val="00810A83"/>
    <w:rsid w:val="00810BA5"/>
    <w:rsid w:val="00810EA0"/>
    <w:rsid w:val="008119D2"/>
    <w:rsid w:val="00812221"/>
    <w:rsid w:val="0081243B"/>
    <w:rsid w:val="00812677"/>
    <w:rsid w:val="00812972"/>
    <w:rsid w:val="00813389"/>
    <w:rsid w:val="0081378C"/>
    <w:rsid w:val="0081388D"/>
    <w:rsid w:val="00813EA8"/>
    <w:rsid w:val="00814147"/>
    <w:rsid w:val="00814771"/>
    <w:rsid w:val="008147C4"/>
    <w:rsid w:val="008149FC"/>
    <w:rsid w:val="00814D17"/>
    <w:rsid w:val="00814EFF"/>
    <w:rsid w:val="0081502B"/>
    <w:rsid w:val="0081511C"/>
    <w:rsid w:val="008157B2"/>
    <w:rsid w:val="00815ADD"/>
    <w:rsid w:val="00815F40"/>
    <w:rsid w:val="008161E2"/>
    <w:rsid w:val="0081672E"/>
    <w:rsid w:val="00816A8E"/>
    <w:rsid w:val="00817049"/>
    <w:rsid w:val="00817674"/>
    <w:rsid w:val="008179BD"/>
    <w:rsid w:val="00817F88"/>
    <w:rsid w:val="00821787"/>
    <w:rsid w:val="008218F4"/>
    <w:rsid w:val="00821C9E"/>
    <w:rsid w:val="00822549"/>
    <w:rsid w:val="00822E08"/>
    <w:rsid w:val="00823D0E"/>
    <w:rsid w:val="00823E71"/>
    <w:rsid w:val="00824115"/>
    <w:rsid w:val="00824CB1"/>
    <w:rsid w:val="0082573A"/>
    <w:rsid w:val="0082593A"/>
    <w:rsid w:val="00825CDA"/>
    <w:rsid w:val="00826C34"/>
    <w:rsid w:val="00826D11"/>
    <w:rsid w:val="0082720A"/>
    <w:rsid w:val="008275BF"/>
    <w:rsid w:val="00827675"/>
    <w:rsid w:val="00827788"/>
    <w:rsid w:val="00827C60"/>
    <w:rsid w:val="008308A2"/>
    <w:rsid w:val="00831001"/>
    <w:rsid w:val="008318F4"/>
    <w:rsid w:val="00831CE9"/>
    <w:rsid w:val="00833719"/>
    <w:rsid w:val="00833828"/>
    <w:rsid w:val="00833C3F"/>
    <w:rsid w:val="00834BEB"/>
    <w:rsid w:val="00834E27"/>
    <w:rsid w:val="00834E99"/>
    <w:rsid w:val="0083585F"/>
    <w:rsid w:val="008365FB"/>
    <w:rsid w:val="008373C9"/>
    <w:rsid w:val="008373D0"/>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A8E"/>
    <w:rsid w:val="0085125E"/>
    <w:rsid w:val="008517EB"/>
    <w:rsid w:val="00851DD4"/>
    <w:rsid w:val="008523AF"/>
    <w:rsid w:val="008534D5"/>
    <w:rsid w:val="0085568B"/>
    <w:rsid w:val="00855766"/>
    <w:rsid w:val="00855C49"/>
    <w:rsid w:val="00855F1C"/>
    <w:rsid w:val="00855FC0"/>
    <w:rsid w:val="00856ACE"/>
    <w:rsid w:val="00856D75"/>
    <w:rsid w:val="0085707D"/>
    <w:rsid w:val="008578FB"/>
    <w:rsid w:val="00860082"/>
    <w:rsid w:val="00860265"/>
    <w:rsid w:val="008608E9"/>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9B"/>
    <w:rsid w:val="00872F39"/>
    <w:rsid w:val="00873DAC"/>
    <w:rsid w:val="0087411A"/>
    <w:rsid w:val="008748E2"/>
    <w:rsid w:val="00874CD8"/>
    <w:rsid w:val="00875B76"/>
    <w:rsid w:val="00876526"/>
    <w:rsid w:val="008765D6"/>
    <w:rsid w:val="00876613"/>
    <w:rsid w:val="00876676"/>
    <w:rsid w:val="008778A3"/>
    <w:rsid w:val="00877AC6"/>
    <w:rsid w:val="0088027F"/>
    <w:rsid w:val="00880405"/>
    <w:rsid w:val="00880676"/>
    <w:rsid w:val="00880713"/>
    <w:rsid w:val="00880C62"/>
    <w:rsid w:val="008812F6"/>
    <w:rsid w:val="0088215C"/>
    <w:rsid w:val="008821C7"/>
    <w:rsid w:val="00882872"/>
    <w:rsid w:val="00882AEA"/>
    <w:rsid w:val="00883015"/>
    <w:rsid w:val="00883419"/>
    <w:rsid w:val="00883AF2"/>
    <w:rsid w:val="008842A3"/>
    <w:rsid w:val="00884441"/>
    <w:rsid w:val="00884CBC"/>
    <w:rsid w:val="00884F85"/>
    <w:rsid w:val="008852C1"/>
    <w:rsid w:val="00885662"/>
    <w:rsid w:val="00885AA2"/>
    <w:rsid w:val="00886E8C"/>
    <w:rsid w:val="00887622"/>
    <w:rsid w:val="00890F41"/>
    <w:rsid w:val="00891E05"/>
    <w:rsid w:val="008924C5"/>
    <w:rsid w:val="0089375B"/>
    <w:rsid w:val="0089395D"/>
    <w:rsid w:val="00893B29"/>
    <w:rsid w:val="00893B52"/>
    <w:rsid w:val="008943D1"/>
    <w:rsid w:val="00894656"/>
    <w:rsid w:val="00894C21"/>
    <w:rsid w:val="00894D87"/>
    <w:rsid w:val="00894E6B"/>
    <w:rsid w:val="0089576D"/>
    <w:rsid w:val="00896316"/>
    <w:rsid w:val="00896CDF"/>
    <w:rsid w:val="008972BD"/>
    <w:rsid w:val="00897B83"/>
    <w:rsid w:val="008A0764"/>
    <w:rsid w:val="008A0CC1"/>
    <w:rsid w:val="008A10DB"/>
    <w:rsid w:val="008A1FB5"/>
    <w:rsid w:val="008A2D9A"/>
    <w:rsid w:val="008A3D06"/>
    <w:rsid w:val="008A4891"/>
    <w:rsid w:val="008A4C73"/>
    <w:rsid w:val="008A4CB6"/>
    <w:rsid w:val="008A4CBC"/>
    <w:rsid w:val="008A4D50"/>
    <w:rsid w:val="008A4FB9"/>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5D76"/>
    <w:rsid w:val="008B6231"/>
    <w:rsid w:val="008B6360"/>
    <w:rsid w:val="008B6392"/>
    <w:rsid w:val="008B7748"/>
    <w:rsid w:val="008C074D"/>
    <w:rsid w:val="008C183F"/>
    <w:rsid w:val="008C1B9C"/>
    <w:rsid w:val="008C201F"/>
    <w:rsid w:val="008C25B4"/>
    <w:rsid w:val="008C2928"/>
    <w:rsid w:val="008C2CCB"/>
    <w:rsid w:val="008C30A6"/>
    <w:rsid w:val="008C34D6"/>
    <w:rsid w:val="008C416E"/>
    <w:rsid w:val="008C5607"/>
    <w:rsid w:val="008C5664"/>
    <w:rsid w:val="008C615F"/>
    <w:rsid w:val="008C6957"/>
    <w:rsid w:val="008C6AC6"/>
    <w:rsid w:val="008C6EE5"/>
    <w:rsid w:val="008D047E"/>
    <w:rsid w:val="008D0E6C"/>
    <w:rsid w:val="008D1738"/>
    <w:rsid w:val="008D1E66"/>
    <w:rsid w:val="008D215C"/>
    <w:rsid w:val="008D2680"/>
    <w:rsid w:val="008D2D4F"/>
    <w:rsid w:val="008D3CC4"/>
    <w:rsid w:val="008D45E7"/>
    <w:rsid w:val="008D514C"/>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3A9E"/>
    <w:rsid w:val="008E40C0"/>
    <w:rsid w:val="008E491E"/>
    <w:rsid w:val="008E4A5F"/>
    <w:rsid w:val="008E4AC4"/>
    <w:rsid w:val="008E4F96"/>
    <w:rsid w:val="008E63E0"/>
    <w:rsid w:val="008E70F1"/>
    <w:rsid w:val="008E7516"/>
    <w:rsid w:val="008E76E3"/>
    <w:rsid w:val="008E7D09"/>
    <w:rsid w:val="008F024B"/>
    <w:rsid w:val="008F19AD"/>
    <w:rsid w:val="008F1DAC"/>
    <w:rsid w:val="008F255F"/>
    <w:rsid w:val="008F3F01"/>
    <w:rsid w:val="008F42AB"/>
    <w:rsid w:val="008F441D"/>
    <w:rsid w:val="008F4433"/>
    <w:rsid w:val="008F4518"/>
    <w:rsid w:val="008F467B"/>
    <w:rsid w:val="008F48F6"/>
    <w:rsid w:val="008F4BD2"/>
    <w:rsid w:val="008F4D01"/>
    <w:rsid w:val="008F537A"/>
    <w:rsid w:val="008F59EC"/>
    <w:rsid w:val="008F609A"/>
    <w:rsid w:val="008F62CB"/>
    <w:rsid w:val="008F7243"/>
    <w:rsid w:val="008F73BB"/>
    <w:rsid w:val="008F73CD"/>
    <w:rsid w:val="008F754F"/>
    <w:rsid w:val="008F7A89"/>
    <w:rsid w:val="00900E3F"/>
    <w:rsid w:val="00900F0D"/>
    <w:rsid w:val="0090107F"/>
    <w:rsid w:val="00901568"/>
    <w:rsid w:val="00902362"/>
    <w:rsid w:val="00902B87"/>
    <w:rsid w:val="00902B8B"/>
    <w:rsid w:val="009033D8"/>
    <w:rsid w:val="00903A5E"/>
    <w:rsid w:val="00903B7A"/>
    <w:rsid w:val="0090404C"/>
    <w:rsid w:val="009047B7"/>
    <w:rsid w:val="009049B7"/>
    <w:rsid w:val="00905046"/>
    <w:rsid w:val="00905917"/>
    <w:rsid w:val="009062EF"/>
    <w:rsid w:val="0090673E"/>
    <w:rsid w:val="00906802"/>
    <w:rsid w:val="00906AB7"/>
    <w:rsid w:val="00906CA3"/>
    <w:rsid w:val="00907D0D"/>
    <w:rsid w:val="0091044F"/>
    <w:rsid w:val="00910EE6"/>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6865"/>
    <w:rsid w:val="00916E17"/>
    <w:rsid w:val="00917795"/>
    <w:rsid w:val="00917990"/>
    <w:rsid w:val="0092039D"/>
    <w:rsid w:val="009209F6"/>
    <w:rsid w:val="00920A82"/>
    <w:rsid w:val="00920AE3"/>
    <w:rsid w:val="00920D01"/>
    <w:rsid w:val="00920EDB"/>
    <w:rsid w:val="009218C5"/>
    <w:rsid w:val="00921D29"/>
    <w:rsid w:val="0092281C"/>
    <w:rsid w:val="00923027"/>
    <w:rsid w:val="00923306"/>
    <w:rsid w:val="00923721"/>
    <w:rsid w:val="00924370"/>
    <w:rsid w:val="009246F1"/>
    <w:rsid w:val="0092518C"/>
    <w:rsid w:val="00925D71"/>
    <w:rsid w:val="00926E82"/>
    <w:rsid w:val="009275FA"/>
    <w:rsid w:val="009300B3"/>
    <w:rsid w:val="0093065A"/>
    <w:rsid w:val="00930ADA"/>
    <w:rsid w:val="00930BA0"/>
    <w:rsid w:val="00930D45"/>
    <w:rsid w:val="00931C06"/>
    <w:rsid w:val="00931D60"/>
    <w:rsid w:val="00931F6D"/>
    <w:rsid w:val="009324F3"/>
    <w:rsid w:val="009327EB"/>
    <w:rsid w:val="00932889"/>
    <w:rsid w:val="009332A5"/>
    <w:rsid w:val="00933414"/>
    <w:rsid w:val="00933444"/>
    <w:rsid w:val="00933DD6"/>
    <w:rsid w:val="00935382"/>
    <w:rsid w:val="00935A7C"/>
    <w:rsid w:val="009360F0"/>
    <w:rsid w:val="00936AD6"/>
    <w:rsid w:val="00937729"/>
    <w:rsid w:val="009407CC"/>
    <w:rsid w:val="009408C1"/>
    <w:rsid w:val="00940B09"/>
    <w:rsid w:val="00940B26"/>
    <w:rsid w:val="00940BB5"/>
    <w:rsid w:val="00941143"/>
    <w:rsid w:val="009413D4"/>
    <w:rsid w:val="009413F4"/>
    <w:rsid w:val="00941906"/>
    <w:rsid w:val="0094194F"/>
    <w:rsid w:val="00941C93"/>
    <w:rsid w:val="00941FE9"/>
    <w:rsid w:val="009425BB"/>
    <w:rsid w:val="00942A02"/>
    <w:rsid w:val="00942E45"/>
    <w:rsid w:val="00943207"/>
    <w:rsid w:val="00943227"/>
    <w:rsid w:val="0094396B"/>
    <w:rsid w:val="0094440C"/>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56A76"/>
    <w:rsid w:val="00957900"/>
    <w:rsid w:val="00957B76"/>
    <w:rsid w:val="00960BC0"/>
    <w:rsid w:val="00960F8A"/>
    <w:rsid w:val="00961846"/>
    <w:rsid w:val="00961873"/>
    <w:rsid w:val="00962D39"/>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DE9"/>
    <w:rsid w:val="00972100"/>
    <w:rsid w:val="00972C02"/>
    <w:rsid w:val="00973D39"/>
    <w:rsid w:val="00974615"/>
    <w:rsid w:val="0097522E"/>
    <w:rsid w:val="009756A7"/>
    <w:rsid w:val="00975B8F"/>
    <w:rsid w:val="009762BD"/>
    <w:rsid w:val="00976A01"/>
    <w:rsid w:val="00976C14"/>
    <w:rsid w:val="00976F2B"/>
    <w:rsid w:val="0097706D"/>
    <w:rsid w:val="009771C6"/>
    <w:rsid w:val="00977246"/>
    <w:rsid w:val="00977334"/>
    <w:rsid w:val="00977A1A"/>
    <w:rsid w:val="00977E21"/>
    <w:rsid w:val="00980074"/>
    <w:rsid w:val="0098030A"/>
    <w:rsid w:val="0098060A"/>
    <w:rsid w:val="00980DB0"/>
    <w:rsid w:val="00981897"/>
    <w:rsid w:val="00981C68"/>
    <w:rsid w:val="00981EB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A71"/>
    <w:rsid w:val="00986C2D"/>
    <w:rsid w:val="009870AD"/>
    <w:rsid w:val="00987801"/>
    <w:rsid w:val="00987F9B"/>
    <w:rsid w:val="00987FF4"/>
    <w:rsid w:val="009901FA"/>
    <w:rsid w:val="00991C61"/>
    <w:rsid w:val="00991FEA"/>
    <w:rsid w:val="00992A4E"/>
    <w:rsid w:val="00993172"/>
    <w:rsid w:val="00993A75"/>
    <w:rsid w:val="00993D31"/>
    <w:rsid w:val="00993EB0"/>
    <w:rsid w:val="00994A83"/>
    <w:rsid w:val="00994AC3"/>
    <w:rsid w:val="00994BD8"/>
    <w:rsid w:val="00996059"/>
    <w:rsid w:val="0099616D"/>
    <w:rsid w:val="00996A2A"/>
    <w:rsid w:val="00996BE2"/>
    <w:rsid w:val="0099715B"/>
    <w:rsid w:val="00997505"/>
    <w:rsid w:val="009976EE"/>
    <w:rsid w:val="00997CC8"/>
    <w:rsid w:val="009A03E1"/>
    <w:rsid w:val="009A0E20"/>
    <w:rsid w:val="009A1102"/>
    <w:rsid w:val="009A141F"/>
    <w:rsid w:val="009A164B"/>
    <w:rsid w:val="009A16B3"/>
    <w:rsid w:val="009A1ABB"/>
    <w:rsid w:val="009A1B45"/>
    <w:rsid w:val="009A2370"/>
    <w:rsid w:val="009A2850"/>
    <w:rsid w:val="009A2C7E"/>
    <w:rsid w:val="009A3A8E"/>
    <w:rsid w:val="009A43DB"/>
    <w:rsid w:val="009A4AFD"/>
    <w:rsid w:val="009A537C"/>
    <w:rsid w:val="009A6708"/>
    <w:rsid w:val="009A73C1"/>
    <w:rsid w:val="009A7731"/>
    <w:rsid w:val="009B022F"/>
    <w:rsid w:val="009B0648"/>
    <w:rsid w:val="009B0730"/>
    <w:rsid w:val="009B0ADA"/>
    <w:rsid w:val="009B1F33"/>
    <w:rsid w:val="009B2B2D"/>
    <w:rsid w:val="009B32DE"/>
    <w:rsid w:val="009B35CF"/>
    <w:rsid w:val="009B4142"/>
    <w:rsid w:val="009B4437"/>
    <w:rsid w:val="009B4649"/>
    <w:rsid w:val="009B48A1"/>
    <w:rsid w:val="009B4AA7"/>
    <w:rsid w:val="009B5554"/>
    <w:rsid w:val="009B56A3"/>
    <w:rsid w:val="009B56F7"/>
    <w:rsid w:val="009B6732"/>
    <w:rsid w:val="009C00D7"/>
    <w:rsid w:val="009C0333"/>
    <w:rsid w:val="009C0C6A"/>
    <w:rsid w:val="009C0CBB"/>
    <w:rsid w:val="009C10B5"/>
    <w:rsid w:val="009C1B48"/>
    <w:rsid w:val="009C2073"/>
    <w:rsid w:val="009C2F0F"/>
    <w:rsid w:val="009C320E"/>
    <w:rsid w:val="009C32C6"/>
    <w:rsid w:val="009C332D"/>
    <w:rsid w:val="009C39B4"/>
    <w:rsid w:val="009C3EB5"/>
    <w:rsid w:val="009C4164"/>
    <w:rsid w:val="009C4C43"/>
    <w:rsid w:val="009C54B8"/>
    <w:rsid w:val="009C69CF"/>
    <w:rsid w:val="009C6B6D"/>
    <w:rsid w:val="009C6CEA"/>
    <w:rsid w:val="009D0A43"/>
    <w:rsid w:val="009D2786"/>
    <w:rsid w:val="009D2E36"/>
    <w:rsid w:val="009D3E34"/>
    <w:rsid w:val="009D3F31"/>
    <w:rsid w:val="009D485D"/>
    <w:rsid w:val="009D4E1C"/>
    <w:rsid w:val="009D6036"/>
    <w:rsid w:val="009D6D01"/>
    <w:rsid w:val="009D75CB"/>
    <w:rsid w:val="009D7E22"/>
    <w:rsid w:val="009E03C9"/>
    <w:rsid w:val="009E0D7D"/>
    <w:rsid w:val="009E0EA2"/>
    <w:rsid w:val="009E14F6"/>
    <w:rsid w:val="009E2B85"/>
    <w:rsid w:val="009E3D62"/>
    <w:rsid w:val="009E43F0"/>
    <w:rsid w:val="009E45AA"/>
    <w:rsid w:val="009E48D4"/>
    <w:rsid w:val="009E4F39"/>
    <w:rsid w:val="009E5FD5"/>
    <w:rsid w:val="009E61DF"/>
    <w:rsid w:val="009E6457"/>
    <w:rsid w:val="009E7702"/>
    <w:rsid w:val="009F0576"/>
    <w:rsid w:val="009F0673"/>
    <w:rsid w:val="009F06F9"/>
    <w:rsid w:val="009F0F59"/>
    <w:rsid w:val="009F1049"/>
    <w:rsid w:val="009F15DB"/>
    <w:rsid w:val="009F16BB"/>
    <w:rsid w:val="009F1B35"/>
    <w:rsid w:val="009F2463"/>
    <w:rsid w:val="009F2905"/>
    <w:rsid w:val="009F3BBD"/>
    <w:rsid w:val="009F3D3E"/>
    <w:rsid w:val="009F4160"/>
    <w:rsid w:val="009F4DB1"/>
    <w:rsid w:val="009F5625"/>
    <w:rsid w:val="009F5C37"/>
    <w:rsid w:val="009F6110"/>
    <w:rsid w:val="009F65DD"/>
    <w:rsid w:val="009F6667"/>
    <w:rsid w:val="009F7FF3"/>
    <w:rsid w:val="00A004E0"/>
    <w:rsid w:val="00A00C56"/>
    <w:rsid w:val="00A00E35"/>
    <w:rsid w:val="00A00F67"/>
    <w:rsid w:val="00A01A8C"/>
    <w:rsid w:val="00A02195"/>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07D74"/>
    <w:rsid w:val="00A100E5"/>
    <w:rsid w:val="00A10734"/>
    <w:rsid w:val="00A1079C"/>
    <w:rsid w:val="00A11096"/>
    <w:rsid w:val="00A11B00"/>
    <w:rsid w:val="00A11E5E"/>
    <w:rsid w:val="00A12160"/>
    <w:rsid w:val="00A12750"/>
    <w:rsid w:val="00A12E34"/>
    <w:rsid w:val="00A13730"/>
    <w:rsid w:val="00A13BFE"/>
    <w:rsid w:val="00A13CA5"/>
    <w:rsid w:val="00A13EAD"/>
    <w:rsid w:val="00A1485E"/>
    <w:rsid w:val="00A14CAA"/>
    <w:rsid w:val="00A162E3"/>
    <w:rsid w:val="00A16E3D"/>
    <w:rsid w:val="00A17713"/>
    <w:rsid w:val="00A2040A"/>
    <w:rsid w:val="00A20FF2"/>
    <w:rsid w:val="00A21296"/>
    <w:rsid w:val="00A2182A"/>
    <w:rsid w:val="00A222C2"/>
    <w:rsid w:val="00A23561"/>
    <w:rsid w:val="00A23B5A"/>
    <w:rsid w:val="00A240CF"/>
    <w:rsid w:val="00A243C1"/>
    <w:rsid w:val="00A24602"/>
    <w:rsid w:val="00A2461F"/>
    <w:rsid w:val="00A250B5"/>
    <w:rsid w:val="00A252C1"/>
    <w:rsid w:val="00A26B68"/>
    <w:rsid w:val="00A26EBC"/>
    <w:rsid w:val="00A270BC"/>
    <w:rsid w:val="00A30243"/>
    <w:rsid w:val="00A30962"/>
    <w:rsid w:val="00A3144F"/>
    <w:rsid w:val="00A32AB7"/>
    <w:rsid w:val="00A32E49"/>
    <w:rsid w:val="00A334A0"/>
    <w:rsid w:val="00A33BF5"/>
    <w:rsid w:val="00A34402"/>
    <w:rsid w:val="00A345BA"/>
    <w:rsid w:val="00A355B3"/>
    <w:rsid w:val="00A404E2"/>
    <w:rsid w:val="00A4088E"/>
    <w:rsid w:val="00A40D1B"/>
    <w:rsid w:val="00A4136E"/>
    <w:rsid w:val="00A41701"/>
    <w:rsid w:val="00A41DF6"/>
    <w:rsid w:val="00A42C13"/>
    <w:rsid w:val="00A43976"/>
    <w:rsid w:val="00A43BDE"/>
    <w:rsid w:val="00A43C8E"/>
    <w:rsid w:val="00A457CD"/>
    <w:rsid w:val="00A45E14"/>
    <w:rsid w:val="00A46239"/>
    <w:rsid w:val="00A46F18"/>
    <w:rsid w:val="00A471A5"/>
    <w:rsid w:val="00A47C7F"/>
    <w:rsid w:val="00A47D49"/>
    <w:rsid w:val="00A50413"/>
    <w:rsid w:val="00A50A8B"/>
    <w:rsid w:val="00A50DC9"/>
    <w:rsid w:val="00A51023"/>
    <w:rsid w:val="00A51D5B"/>
    <w:rsid w:val="00A520BF"/>
    <w:rsid w:val="00A52141"/>
    <w:rsid w:val="00A524C9"/>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2288"/>
    <w:rsid w:val="00A6248C"/>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2416"/>
    <w:rsid w:val="00A72D8F"/>
    <w:rsid w:val="00A72FE5"/>
    <w:rsid w:val="00A732EA"/>
    <w:rsid w:val="00A73D1A"/>
    <w:rsid w:val="00A74087"/>
    <w:rsid w:val="00A745B0"/>
    <w:rsid w:val="00A75503"/>
    <w:rsid w:val="00A75AA7"/>
    <w:rsid w:val="00A76AF2"/>
    <w:rsid w:val="00A77396"/>
    <w:rsid w:val="00A7743E"/>
    <w:rsid w:val="00A776F2"/>
    <w:rsid w:val="00A77910"/>
    <w:rsid w:val="00A8089E"/>
    <w:rsid w:val="00A80E1C"/>
    <w:rsid w:val="00A82900"/>
    <w:rsid w:val="00A83056"/>
    <w:rsid w:val="00A830FF"/>
    <w:rsid w:val="00A8321F"/>
    <w:rsid w:val="00A836C5"/>
    <w:rsid w:val="00A83BCA"/>
    <w:rsid w:val="00A8594F"/>
    <w:rsid w:val="00A85ADB"/>
    <w:rsid w:val="00A861FF"/>
    <w:rsid w:val="00A86728"/>
    <w:rsid w:val="00A86A5A"/>
    <w:rsid w:val="00A87B21"/>
    <w:rsid w:val="00A91871"/>
    <w:rsid w:val="00A91A7C"/>
    <w:rsid w:val="00A91ACC"/>
    <w:rsid w:val="00A92C47"/>
    <w:rsid w:val="00A931C2"/>
    <w:rsid w:val="00A93EEF"/>
    <w:rsid w:val="00A94213"/>
    <w:rsid w:val="00A95BBB"/>
    <w:rsid w:val="00A96857"/>
    <w:rsid w:val="00A96C9C"/>
    <w:rsid w:val="00A96CD5"/>
    <w:rsid w:val="00A974A3"/>
    <w:rsid w:val="00A9762B"/>
    <w:rsid w:val="00A97BBD"/>
    <w:rsid w:val="00A97C5A"/>
    <w:rsid w:val="00A97CD1"/>
    <w:rsid w:val="00AA0316"/>
    <w:rsid w:val="00AA10AD"/>
    <w:rsid w:val="00AA10EA"/>
    <w:rsid w:val="00AA13BD"/>
    <w:rsid w:val="00AA14AB"/>
    <w:rsid w:val="00AA174C"/>
    <w:rsid w:val="00AA1A48"/>
    <w:rsid w:val="00AA253B"/>
    <w:rsid w:val="00AA2E47"/>
    <w:rsid w:val="00AA2FF9"/>
    <w:rsid w:val="00AA51FA"/>
    <w:rsid w:val="00AA5C18"/>
    <w:rsid w:val="00AA6E4B"/>
    <w:rsid w:val="00AA7A29"/>
    <w:rsid w:val="00AB09A3"/>
    <w:rsid w:val="00AB112F"/>
    <w:rsid w:val="00AB117E"/>
    <w:rsid w:val="00AB1879"/>
    <w:rsid w:val="00AB1BC0"/>
    <w:rsid w:val="00AB27AA"/>
    <w:rsid w:val="00AB2F44"/>
    <w:rsid w:val="00AB3231"/>
    <w:rsid w:val="00AB376D"/>
    <w:rsid w:val="00AB3AF2"/>
    <w:rsid w:val="00AB3B4B"/>
    <w:rsid w:val="00AB3E39"/>
    <w:rsid w:val="00AB3F15"/>
    <w:rsid w:val="00AB47BE"/>
    <w:rsid w:val="00AB52C7"/>
    <w:rsid w:val="00AB5B93"/>
    <w:rsid w:val="00AB5F76"/>
    <w:rsid w:val="00AB5FE9"/>
    <w:rsid w:val="00AC06B2"/>
    <w:rsid w:val="00AC0B27"/>
    <w:rsid w:val="00AC0C4B"/>
    <w:rsid w:val="00AC0E78"/>
    <w:rsid w:val="00AC0F5F"/>
    <w:rsid w:val="00AC1AE9"/>
    <w:rsid w:val="00AC2743"/>
    <w:rsid w:val="00AC2B29"/>
    <w:rsid w:val="00AC2DFB"/>
    <w:rsid w:val="00AC3320"/>
    <w:rsid w:val="00AC418A"/>
    <w:rsid w:val="00AC48C1"/>
    <w:rsid w:val="00AC49CA"/>
    <w:rsid w:val="00AC4A1D"/>
    <w:rsid w:val="00AC5004"/>
    <w:rsid w:val="00AC54FD"/>
    <w:rsid w:val="00AC5B50"/>
    <w:rsid w:val="00AC6DD3"/>
    <w:rsid w:val="00AC6E64"/>
    <w:rsid w:val="00AC7222"/>
    <w:rsid w:val="00AC7373"/>
    <w:rsid w:val="00AC753F"/>
    <w:rsid w:val="00AC76C9"/>
    <w:rsid w:val="00AC7749"/>
    <w:rsid w:val="00AC7926"/>
    <w:rsid w:val="00AD0001"/>
    <w:rsid w:val="00AD2EA4"/>
    <w:rsid w:val="00AD3E72"/>
    <w:rsid w:val="00AD3F7B"/>
    <w:rsid w:val="00AD405C"/>
    <w:rsid w:val="00AD41DD"/>
    <w:rsid w:val="00AD523D"/>
    <w:rsid w:val="00AD55F7"/>
    <w:rsid w:val="00AD5F1E"/>
    <w:rsid w:val="00AD614D"/>
    <w:rsid w:val="00AD6714"/>
    <w:rsid w:val="00AD67E0"/>
    <w:rsid w:val="00AD7676"/>
    <w:rsid w:val="00AD77FF"/>
    <w:rsid w:val="00AD7F87"/>
    <w:rsid w:val="00AE0C3A"/>
    <w:rsid w:val="00AE0C70"/>
    <w:rsid w:val="00AE138F"/>
    <w:rsid w:val="00AE227E"/>
    <w:rsid w:val="00AE2A54"/>
    <w:rsid w:val="00AE3306"/>
    <w:rsid w:val="00AE3490"/>
    <w:rsid w:val="00AE4182"/>
    <w:rsid w:val="00AE47BB"/>
    <w:rsid w:val="00AE4FD7"/>
    <w:rsid w:val="00AE7532"/>
    <w:rsid w:val="00AE7A07"/>
    <w:rsid w:val="00AE7D7C"/>
    <w:rsid w:val="00AF008D"/>
    <w:rsid w:val="00AF10B4"/>
    <w:rsid w:val="00AF13B8"/>
    <w:rsid w:val="00AF15AC"/>
    <w:rsid w:val="00AF1735"/>
    <w:rsid w:val="00AF193C"/>
    <w:rsid w:val="00AF298A"/>
    <w:rsid w:val="00AF2A3C"/>
    <w:rsid w:val="00AF2E66"/>
    <w:rsid w:val="00AF3299"/>
    <w:rsid w:val="00AF3BAC"/>
    <w:rsid w:val="00AF437E"/>
    <w:rsid w:val="00AF4B12"/>
    <w:rsid w:val="00AF57FC"/>
    <w:rsid w:val="00AF5E39"/>
    <w:rsid w:val="00AF6170"/>
    <w:rsid w:val="00AF6EC8"/>
    <w:rsid w:val="00AF7313"/>
    <w:rsid w:val="00AF7EAE"/>
    <w:rsid w:val="00B00A49"/>
    <w:rsid w:val="00B03776"/>
    <w:rsid w:val="00B0496C"/>
    <w:rsid w:val="00B04B21"/>
    <w:rsid w:val="00B04B76"/>
    <w:rsid w:val="00B04C45"/>
    <w:rsid w:val="00B04E84"/>
    <w:rsid w:val="00B051E1"/>
    <w:rsid w:val="00B0681A"/>
    <w:rsid w:val="00B071D7"/>
    <w:rsid w:val="00B07636"/>
    <w:rsid w:val="00B10288"/>
    <w:rsid w:val="00B102E9"/>
    <w:rsid w:val="00B1062D"/>
    <w:rsid w:val="00B10E8D"/>
    <w:rsid w:val="00B11394"/>
    <w:rsid w:val="00B12E2F"/>
    <w:rsid w:val="00B13406"/>
    <w:rsid w:val="00B1340F"/>
    <w:rsid w:val="00B1341F"/>
    <w:rsid w:val="00B13B8B"/>
    <w:rsid w:val="00B14201"/>
    <w:rsid w:val="00B143F6"/>
    <w:rsid w:val="00B146BE"/>
    <w:rsid w:val="00B149FF"/>
    <w:rsid w:val="00B14C0E"/>
    <w:rsid w:val="00B159D3"/>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47E"/>
    <w:rsid w:val="00B260B8"/>
    <w:rsid w:val="00B269D6"/>
    <w:rsid w:val="00B26A85"/>
    <w:rsid w:val="00B27325"/>
    <w:rsid w:val="00B2783D"/>
    <w:rsid w:val="00B27CA0"/>
    <w:rsid w:val="00B31524"/>
    <w:rsid w:val="00B323F9"/>
    <w:rsid w:val="00B32482"/>
    <w:rsid w:val="00B32F31"/>
    <w:rsid w:val="00B3327A"/>
    <w:rsid w:val="00B3375F"/>
    <w:rsid w:val="00B33E50"/>
    <w:rsid w:val="00B33EBF"/>
    <w:rsid w:val="00B34C96"/>
    <w:rsid w:val="00B36A38"/>
    <w:rsid w:val="00B37B5E"/>
    <w:rsid w:val="00B40127"/>
    <w:rsid w:val="00B4058D"/>
    <w:rsid w:val="00B40E3C"/>
    <w:rsid w:val="00B42824"/>
    <w:rsid w:val="00B42AD7"/>
    <w:rsid w:val="00B42B2F"/>
    <w:rsid w:val="00B42D08"/>
    <w:rsid w:val="00B430D8"/>
    <w:rsid w:val="00B43498"/>
    <w:rsid w:val="00B43919"/>
    <w:rsid w:val="00B4417F"/>
    <w:rsid w:val="00B445F4"/>
    <w:rsid w:val="00B44875"/>
    <w:rsid w:val="00B4513E"/>
    <w:rsid w:val="00B45199"/>
    <w:rsid w:val="00B46407"/>
    <w:rsid w:val="00B4663B"/>
    <w:rsid w:val="00B47188"/>
    <w:rsid w:val="00B47CDA"/>
    <w:rsid w:val="00B47F9E"/>
    <w:rsid w:val="00B502C0"/>
    <w:rsid w:val="00B50B39"/>
    <w:rsid w:val="00B51557"/>
    <w:rsid w:val="00B5165C"/>
    <w:rsid w:val="00B52C1A"/>
    <w:rsid w:val="00B52E46"/>
    <w:rsid w:val="00B5305C"/>
    <w:rsid w:val="00B53556"/>
    <w:rsid w:val="00B53E67"/>
    <w:rsid w:val="00B54222"/>
    <w:rsid w:val="00B543E7"/>
    <w:rsid w:val="00B544CF"/>
    <w:rsid w:val="00B54B4F"/>
    <w:rsid w:val="00B55E7E"/>
    <w:rsid w:val="00B560E5"/>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EB7"/>
    <w:rsid w:val="00B67064"/>
    <w:rsid w:val="00B67756"/>
    <w:rsid w:val="00B713F1"/>
    <w:rsid w:val="00B71F7B"/>
    <w:rsid w:val="00B72085"/>
    <w:rsid w:val="00B726B9"/>
    <w:rsid w:val="00B73536"/>
    <w:rsid w:val="00B73B2F"/>
    <w:rsid w:val="00B7409B"/>
    <w:rsid w:val="00B75CE1"/>
    <w:rsid w:val="00B77351"/>
    <w:rsid w:val="00B7769E"/>
    <w:rsid w:val="00B77A93"/>
    <w:rsid w:val="00B805E5"/>
    <w:rsid w:val="00B80987"/>
    <w:rsid w:val="00B816DD"/>
    <w:rsid w:val="00B8176A"/>
    <w:rsid w:val="00B81EB2"/>
    <w:rsid w:val="00B82565"/>
    <w:rsid w:val="00B825AB"/>
    <w:rsid w:val="00B831B1"/>
    <w:rsid w:val="00B83A80"/>
    <w:rsid w:val="00B83ADD"/>
    <w:rsid w:val="00B84CB3"/>
    <w:rsid w:val="00B8558A"/>
    <w:rsid w:val="00B865E6"/>
    <w:rsid w:val="00B86E5E"/>
    <w:rsid w:val="00B90143"/>
    <w:rsid w:val="00B904A6"/>
    <w:rsid w:val="00B90DB8"/>
    <w:rsid w:val="00B91AE6"/>
    <w:rsid w:val="00B9248E"/>
    <w:rsid w:val="00B9286F"/>
    <w:rsid w:val="00B93AB3"/>
    <w:rsid w:val="00B9450A"/>
    <w:rsid w:val="00B94598"/>
    <w:rsid w:val="00B94B39"/>
    <w:rsid w:val="00B9537D"/>
    <w:rsid w:val="00B957AA"/>
    <w:rsid w:val="00B959C6"/>
    <w:rsid w:val="00B959DC"/>
    <w:rsid w:val="00B9631E"/>
    <w:rsid w:val="00B964B1"/>
    <w:rsid w:val="00B96E6E"/>
    <w:rsid w:val="00B97259"/>
    <w:rsid w:val="00B97338"/>
    <w:rsid w:val="00B977A1"/>
    <w:rsid w:val="00BA0B19"/>
    <w:rsid w:val="00BA185F"/>
    <w:rsid w:val="00BA22FA"/>
    <w:rsid w:val="00BA2A8C"/>
    <w:rsid w:val="00BA2B0B"/>
    <w:rsid w:val="00BA43CD"/>
    <w:rsid w:val="00BA4A6B"/>
    <w:rsid w:val="00BA4DE3"/>
    <w:rsid w:val="00BA4FD9"/>
    <w:rsid w:val="00BA5BAA"/>
    <w:rsid w:val="00BA6285"/>
    <w:rsid w:val="00BA63A0"/>
    <w:rsid w:val="00BA6445"/>
    <w:rsid w:val="00BA674F"/>
    <w:rsid w:val="00BA6DF5"/>
    <w:rsid w:val="00BA75EA"/>
    <w:rsid w:val="00BB11F0"/>
    <w:rsid w:val="00BB1A9E"/>
    <w:rsid w:val="00BB29F6"/>
    <w:rsid w:val="00BB2B2B"/>
    <w:rsid w:val="00BB2ECB"/>
    <w:rsid w:val="00BB4031"/>
    <w:rsid w:val="00BB4441"/>
    <w:rsid w:val="00BB5991"/>
    <w:rsid w:val="00BB59C6"/>
    <w:rsid w:val="00BB6A18"/>
    <w:rsid w:val="00BB7C89"/>
    <w:rsid w:val="00BC04EB"/>
    <w:rsid w:val="00BC0AF2"/>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58D"/>
    <w:rsid w:val="00BD0600"/>
    <w:rsid w:val="00BD07D0"/>
    <w:rsid w:val="00BD10E0"/>
    <w:rsid w:val="00BD15DE"/>
    <w:rsid w:val="00BD1B29"/>
    <w:rsid w:val="00BD1C1C"/>
    <w:rsid w:val="00BD1FBE"/>
    <w:rsid w:val="00BD2E98"/>
    <w:rsid w:val="00BD418A"/>
    <w:rsid w:val="00BD4215"/>
    <w:rsid w:val="00BD4D5C"/>
    <w:rsid w:val="00BD62C7"/>
    <w:rsid w:val="00BD670D"/>
    <w:rsid w:val="00BD6B66"/>
    <w:rsid w:val="00BD6CE2"/>
    <w:rsid w:val="00BD77E9"/>
    <w:rsid w:val="00BE10CC"/>
    <w:rsid w:val="00BE1182"/>
    <w:rsid w:val="00BE2978"/>
    <w:rsid w:val="00BE3564"/>
    <w:rsid w:val="00BE46C3"/>
    <w:rsid w:val="00BE52E9"/>
    <w:rsid w:val="00BE6913"/>
    <w:rsid w:val="00BE7013"/>
    <w:rsid w:val="00BE72E3"/>
    <w:rsid w:val="00BE7E62"/>
    <w:rsid w:val="00BF0BCF"/>
    <w:rsid w:val="00BF1746"/>
    <w:rsid w:val="00BF2BA0"/>
    <w:rsid w:val="00BF2D02"/>
    <w:rsid w:val="00BF2F3D"/>
    <w:rsid w:val="00BF3C4A"/>
    <w:rsid w:val="00BF48CE"/>
    <w:rsid w:val="00BF4BE5"/>
    <w:rsid w:val="00BF5118"/>
    <w:rsid w:val="00BF5C9D"/>
    <w:rsid w:val="00BF5E37"/>
    <w:rsid w:val="00BF6015"/>
    <w:rsid w:val="00BF6427"/>
    <w:rsid w:val="00BF6FE3"/>
    <w:rsid w:val="00BF72EF"/>
    <w:rsid w:val="00BF7572"/>
    <w:rsid w:val="00BF75E2"/>
    <w:rsid w:val="00BF76BE"/>
    <w:rsid w:val="00BF7769"/>
    <w:rsid w:val="00C0067B"/>
    <w:rsid w:val="00C006BA"/>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0470"/>
    <w:rsid w:val="00C11D55"/>
    <w:rsid w:val="00C11E34"/>
    <w:rsid w:val="00C12051"/>
    <w:rsid w:val="00C126F1"/>
    <w:rsid w:val="00C12A87"/>
    <w:rsid w:val="00C13914"/>
    <w:rsid w:val="00C13C0C"/>
    <w:rsid w:val="00C13E3C"/>
    <w:rsid w:val="00C14208"/>
    <w:rsid w:val="00C14691"/>
    <w:rsid w:val="00C14838"/>
    <w:rsid w:val="00C14D87"/>
    <w:rsid w:val="00C1580C"/>
    <w:rsid w:val="00C16371"/>
    <w:rsid w:val="00C16D68"/>
    <w:rsid w:val="00C173F1"/>
    <w:rsid w:val="00C17FFD"/>
    <w:rsid w:val="00C20027"/>
    <w:rsid w:val="00C2034D"/>
    <w:rsid w:val="00C20D76"/>
    <w:rsid w:val="00C213EA"/>
    <w:rsid w:val="00C21A59"/>
    <w:rsid w:val="00C22B76"/>
    <w:rsid w:val="00C23416"/>
    <w:rsid w:val="00C2355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470B"/>
    <w:rsid w:val="00C352EB"/>
    <w:rsid w:val="00C359FE"/>
    <w:rsid w:val="00C35CD4"/>
    <w:rsid w:val="00C35DE8"/>
    <w:rsid w:val="00C36A9E"/>
    <w:rsid w:val="00C36AD4"/>
    <w:rsid w:val="00C37699"/>
    <w:rsid w:val="00C403C7"/>
    <w:rsid w:val="00C40A7F"/>
    <w:rsid w:val="00C41391"/>
    <w:rsid w:val="00C426F4"/>
    <w:rsid w:val="00C4347B"/>
    <w:rsid w:val="00C44337"/>
    <w:rsid w:val="00C444FE"/>
    <w:rsid w:val="00C445C5"/>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210B"/>
    <w:rsid w:val="00C53149"/>
    <w:rsid w:val="00C5333C"/>
    <w:rsid w:val="00C54AA9"/>
    <w:rsid w:val="00C54C73"/>
    <w:rsid w:val="00C550CB"/>
    <w:rsid w:val="00C55B1A"/>
    <w:rsid w:val="00C564C9"/>
    <w:rsid w:val="00C56B92"/>
    <w:rsid w:val="00C5727C"/>
    <w:rsid w:val="00C579C1"/>
    <w:rsid w:val="00C57D89"/>
    <w:rsid w:val="00C60227"/>
    <w:rsid w:val="00C60B08"/>
    <w:rsid w:val="00C61A40"/>
    <w:rsid w:val="00C620A5"/>
    <w:rsid w:val="00C6249C"/>
    <w:rsid w:val="00C63599"/>
    <w:rsid w:val="00C638F8"/>
    <w:rsid w:val="00C63FA8"/>
    <w:rsid w:val="00C6409C"/>
    <w:rsid w:val="00C641B1"/>
    <w:rsid w:val="00C64707"/>
    <w:rsid w:val="00C64794"/>
    <w:rsid w:val="00C64C81"/>
    <w:rsid w:val="00C64DA3"/>
    <w:rsid w:val="00C65227"/>
    <w:rsid w:val="00C65F6F"/>
    <w:rsid w:val="00C6663F"/>
    <w:rsid w:val="00C66C3D"/>
    <w:rsid w:val="00C672A6"/>
    <w:rsid w:val="00C673AB"/>
    <w:rsid w:val="00C674B4"/>
    <w:rsid w:val="00C67A5C"/>
    <w:rsid w:val="00C67D96"/>
    <w:rsid w:val="00C702AA"/>
    <w:rsid w:val="00C705F8"/>
    <w:rsid w:val="00C70AE9"/>
    <w:rsid w:val="00C71998"/>
    <w:rsid w:val="00C7208F"/>
    <w:rsid w:val="00C72C03"/>
    <w:rsid w:val="00C733B8"/>
    <w:rsid w:val="00C74A04"/>
    <w:rsid w:val="00C74E0F"/>
    <w:rsid w:val="00C74EF0"/>
    <w:rsid w:val="00C7561A"/>
    <w:rsid w:val="00C75E4E"/>
    <w:rsid w:val="00C75F84"/>
    <w:rsid w:val="00C76100"/>
    <w:rsid w:val="00C767CF"/>
    <w:rsid w:val="00C776CE"/>
    <w:rsid w:val="00C776DF"/>
    <w:rsid w:val="00C77D69"/>
    <w:rsid w:val="00C808D7"/>
    <w:rsid w:val="00C80A26"/>
    <w:rsid w:val="00C80A79"/>
    <w:rsid w:val="00C815FE"/>
    <w:rsid w:val="00C816ED"/>
    <w:rsid w:val="00C81DB3"/>
    <w:rsid w:val="00C81DDC"/>
    <w:rsid w:val="00C8270F"/>
    <w:rsid w:val="00C836BB"/>
    <w:rsid w:val="00C8406D"/>
    <w:rsid w:val="00C84D99"/>
    <w:rsid w:val="00C85202"/>
    <w:rsid w:val="00C85F63"/>
    <w:rsid w:val="00C87523"/>
    <w:rsid w:val="00C8784F"/>
    <w:rsid w:val="00C87B5F"/>
    <w:rsid w:val="00C9018E"/>
    <w:rsid w:val="00C90FF6"/>
    <w:rsid w:val="00C91661"/>
    <w:rsid w:val="00C9192F"/>
    <w:rsid w:val="00C924CA"/>
    <w:rsid w:val="00C9303C"/>
    <w:rsid w:val="00C94611"/>
    <w:rsid w:val="00C94D86"/>
    <w:rsid w:val="00C94EA0"/>
    <w:rsid w:val="00C95173"/>
    <w:rsid w:val="00C9572D"/>
    <w:rsid w:val="00C9723D"/>
    <w:rsid w:val="00C97CF7"/>
    <w:rsid w:val="00CA0594"/>
    <w:rsid w:val="00CA0EFD"/>
    <w:rsid w:val="00CA22C2"/>
    <w:rsid w:val="00CA2323"/>
    <w:rsid w:val="00CA23A0"/>
    <w:rsid w:val="00CA2540"/>
    <w:rsid w:val="00CA2A37"/>
    <w:rsid w:val="00CA33D3"/>
    <w:rsid w:val="00CA343A"/>
    <w:rsid w:val="00CA4359"/>
    <w:rsid w:val="00CA4621"/>
    <w:rsid w:val="00CA463D"/>
    <w:rsid w:val="00CA4A26"/>
    <w:rsid w:val="00CA4E58"/>
    <w:rsid w:val="00CA4F43"/>
    <w:rsid w:val="00CA4FB7"/>
    <w:rsid w:val="00CA53DA"/>
    <w:rsid w:val="00CA5616"/>
    <w:rsid w:val="00CA5966"/>
    <w:rsid w:val="00CA6A93"/>
    <w:rsid w:val="00CA6D5C"/>
    <w:rsid w:val="00CA6F28"/>
    <w:rsid w:val="00CA720A"/>
    <w:rsid w:val="00CA7AA4"/>
    <w:rsid w:val="00CA7EBF"/>
    <w:rsid w:val="00CB09DF"/>
    <w:rsid w:val="00CB0E0C"/>
    <w:rsid w:val="00CB11A5"/>
    <w:rsid w:val="00CB13F1"/>
    <w:rsid w:val="00CB1FC7"/>
    <w:rsid w:val="00CB33AF"/>
    <w:rsid w:val="00CB3DB4"/>
    <w:rsid w:val="00CB412E"/>
    <w:rsid w:val="00CB4A8B"/>
    <w:rsid w:val="00CB4B9F"/>
    <w:rsid w:val="00CB511B"/>
    <w:rsid w:val="00CB5BB1"/>
    <w:rsid w:val="00CB5C9C"/>
    <w:rsid w:val="00CB6C6A"/>
    <w:rsid w:val="00CB72D8"/>
    <w:rsid w:val="00CB7500"/>
    <w:rsid w:val="00CB795A"/>
    <w:rsid w:val="00CB7B5E"/>
    <w:rsid w:val="00CB7C66"/>
    <w:rsid w:val="00CB7F1B"/>
    <w:rsid w:val="00CB7FDC"/>
    <w:rsid w:val="00CC0D58"/>
    <w:rsid w:val="00CC0F89"/>
    <w:rsid w:val="00CC1558"/>
    <w:rsid w:val="00CC199B"/>
    <w:rsid w:val="00CC2057"/>
    <w:rsid w:val="00CC208A"/>
    <w:rsid w:val="00CC226D"/>
    <w:rsid w:val="00CC2DF8"/>
    <w:rsid w:val="00CC3433"/>
    <w:rsid w:val="00CC398A"/>
    <w:rsid w:val="00CC4678"/>
    <w:rsid w:val="00CC4826"/>
    <w:rsid w:val="00CC488E"/>
    <w:rsid w:val="00CC4BEE"/>
    <w:rsid w:val="00CC5B12"/>
    <w:rsid w:val="00CC5D90"/>
    <w:rsid w:val="00CC6B56"/>
    <w:rsid w:val="00CC7A0F"/>
    <w:rsid w:val="00CD0200"/>
    <w:rsid w:val="00CD0923"/>
    <w:rsid w:val="00CD0A75"/>
    <w:rsid w:val="00CD0ED0"/>
    <w:rsid w:val="00CD2222"/>
    <w:rsid w:val="00CD2FC7"/>
    <w:rsid w:val="00CD5952"/>
    <w:rsid w:val="00CD68D7"/>
    <w:rsid w:val="00CD6E63"/>
    <w:rsid w:val="00CD752A"/>
    <w:rsid w:val="00CD7893"/>
    <w:rsid w:val="00CE0402"/>
    <w:rsid w:val="00CE0707"/>
    <w:rsid w:val="00CE0E15"/>
    <w:rsid w:val="00CE13FC"/>
    <w:rsid w:val="00CE2047"/>
    <w:rsid w:val="00CE2A0C"/>
    <w:rsid w:val="00CE2B8D"/>
    <w:rsid w:val="00CE35C8"/>
    <w:rsid w:val="00CE3B16"/>
    <w:rsid w:val="00CE485C"/>
    <w:rsid w:val="00CE5920"/>
    <w:rsid w:val="00CE5C5E"/>
    <w:rsid w:val="00CE7DA3"/>
    <w:rsid w:val="00CF0123"/>
    <w:rsid w:val="00CF0F4D"/>
    <w:rsid w:val="00CF161F"/>
    <w:rsid w:val="00CF1A6F"/>
    <w:rsid w:val="00CF21D2"/>
    <w:rsid w:val="00CF22FE"/>
    <w:rsid w:val="00CF2688"/>
    <w:rsid w:val="00CF2A72"/>
    <w:rsid w:val="00CF2B50"/>
    <w:rsid w:val="00CF3875"/>
    <w:rsid w:val="00CF5BC3"/>
    <w:rsid w:val="00CF64A1"/>
    <w:rsid w:val="00CF6FFE"/>
    <w:rsid w:val="00CF72B9"/>
    <w:rsid w:val="00CF7484"/>
    <w:rsid w:val="00CF74FA"/>
    <w:rsid w:val="00CF7A15"/>
    <w:rsid w:val="00CF7C20"/>
    <w:rsid w:val="00D001EB"/>
    <w:rsid w:val="00D0046C"/>
    <w:rsid w:val="00D00662"/>
    <w:rsid w:val="00D00771"/>
    <w:rsid w:val="00D007C9"/>
    <w:rsid w:val="00D0103C"/>
    <w:rsid w:val="00D017D7"/>
    <w:rsid w:val="00D0181E"/>
    <w:rsid w:val="00D01FB7"/>
    <w:rsid w:val="00D0276F"/>
    <w:rsid w:val="00D0341A"/>
    <w:rsid w:val="00D04352"/>
    <w:rsid w:val="00D04976"/>
    <w:rsid w:val="00D04A80"/>
    <w:rsid w:val="00D055B0"/>
    <w:rsid w:val="00D05B06"/>
    <w:rsid w:val="00D05F00"/>
    <w:rsid w:val="00D07780"/>
    <w:rsid w:val="00D077A4"/>
    <w:rsid w:val="00D10D58"/>
    <w:rsid w:val="00D11820"/>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128B"/>
    <w:rsid w:val="00D21BA5"/>
    <w:rsid w:val="00D21F10"/>
    <w:rsid w:val="00D223A6"/>
    <w:rsid w:val="00D22CF8"/>
    <w:rsid w:val="00D22D51"/>
    <w:rsid w:val="00D234E4"/>
    <w:rsid w:val="00D24252"/>
    <w:rsid w:val="00D24B9F"/>
    <w:rsid w:val="00D259A0"/>
    <w:rsid w:val="00D25BA4"/>
    <w:rsid w:val="00D260FA"/>
    <w:rsid w:val="00D26313"/>
    <w:rsid w:val="00D267BA"/>
    <w:rsid w:val="00D2696C"/>
    <w:rsid w:val="00D26B70"/>
    <w:rsid w:val="00D2740D"/>
    <w:rsid w:val="00D303AB"/>
    <w:rsid w:val="00D307A7"/>
    <w:rsid w:val="00D30ABD"/>
    <w:rsid w:val="00D30EA3"/>
    <w:rsid w:val="00D31BF6"/>
    <w:rsid w:val="00D31E6B"/>
    <w:rsid w:val="00D33130"/>
    <w:rsid w:val="00D334DB"/>
    <w:rsid w:val="00D34449"/>
    <w:rsid w:val="00D34C87"/>
    <w:rsid w:val="00D35F51"/>
    <w:rsid w:val="00D36472"/>
    <w:rsid w:val="00D37619"/>
    <w:rsid w:val="00D404C8"/>
    <w:rsid w:val="00D40B2C"/>
    <w:rsid w:val="00D41130"/>
    <w:rsid w:val="00D41373"/>
    <w:rsid w:val="00D418CA"/>
    <w:rsid w:val="00D41B65"/>
    <w:rsid w:val="00D4281F"/>
    <w:rsid w:val="00D42F65"/>
    <w:rsid w:val="00D432CC"/>
    <w:rsid w:val="00D43C2D"/>
    <w:rsid w:val="00D4410E"/>
    <w:rsid w:val="00D44522"/>
    <w:rsid w:val="00D446A2"/>
    <w:rsid w:val="00D4470F"/>
    <w:rsid w:val="00D44886"/>
    <w:rsid w:val="00D44B23"/>
    <w:rsid w:val="00D47361"/>
    <w:rsid w:val="00D47622"/>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4C7F"/>
    <w:rsid w:val="00D54DC2"/>
    <w:rsid w:val="00D552F7"/>
    <w:rsid w:val="00D55878"/>
    <w:rsid w:val="00D5588C"/>
    <w:rsid w:val="00D56C9C"/>
    <w:rsid w:val="00D60031"/>
    <w:rsid w:val="00D60309"/>
    <w:rsid w:val="00D60430"/>
    <w:rsid w:val="00D604DA"/>
    <w:rsid w:val="00D604DC"/>
    <w:rsid w:val="00D611F2"/>
    <w:rsid w:val="00D61430"/>
    <w:rsid w:val="00D617FF"/>
    <w:rsid w:val="00D61BEE"/>
    <w:rsid w:val="00D61CE3"/>
    <w:rsid w:val="00D61F8E"/>
    <w:rsid w:val="00D62CBC"/>
    <w:rsid w:val="00D6339E"/>
    <w:rsid w:val="00D63ACD"/>
    <w:rsid w:val="00D64090"/>
    <w:rsid w:val="00D640D7"/>
    <w:rsid w:val="00D64400"/>
    <w:rsid w:val="00D64AA5"/>
    <w:rsid w:val="00D64CB1"/>
    <w:rsid w:val="00D6514E"/>
    <w:rsid w:val="00D65682"/>
    <w:rsid w:val="00D65905"/>
    <w:rsid w:val="00D65B45"/>
    <w:rsid w:val="00D65E0F"/>
    <w:rsid w:val="00D6617A"/>
    <w:rsid w:val="00D66399"/>
    <w:rsid w:val="00D6680C"/>
    <w:rsid w:val="00D66FD8"/>
    <w:rsid w:val="00D672AE"/>
    <w:rsid w:val="00D6752E"/>
    <w:rsid w:val="00D6776A"/>
    <w:rsid w:val="00D6781D"/>
    <w:rsid w:val="00D67A2C"/>
    <w:rsid w:val="00D67B89"/>
    <w:rsid w:val="00D67E79"/>
    <w:rsid w:val="00D71990"/>
    <w:rsid w:val="00D71D56"/>
    <w:rsid w:val="00D71E4B"/>
    <w:rsid w:val="00D71EBE"/>
    <w:rsid w:val="00D727EF"/>
    <w:rsid w:val="00D73AFE"/>
    <w:rsid w:val="00D74031"/>
    <w:rsid w:val="00D7466B"/>
    <w:rsid w:val="00D74871"/>
    <w:rsid w:val="00D74E0B"/>
    <w:rsid w:val="00D75A55"/>
    <w:rsid w:val="00D75B06"/>
    <w:rsid w:val="00D75CDF"/>
    <w:rsid w:val="00D75E2A"/>
    <w:rsid w:val="00D75F3A"/>
    <w:rsid w:val="00D7632E"/>
    <w:rsid w:val="00D76468"/>
    <w:rsid w:val="00D76EC8"/>
    <w:rsid w:val="00D76FD5"/>
    <w:rsid w:val="00D7768B"/>
    <w:rsid w:val="00D80FA0"/>
    <w:rsid w:val="00D81588"/>
    <w:rsid w:val="00D81634"/>
    <w:rsid w:val="00D8188D"/>
    <w:rsid w:val="00D82813"/>
    <w:rsid w:val="00D8445D"/>
    <w:rsid w:val="00D84499"/>
    <w:rsid w:val="00D85278"/>
    <w:rsid w:val="00D85892"/>
    <w:rsid w:val="00D86523"/>
    <w:rsid w:val="00D8659C"/>
    <w:rsid w:val="00D86701"/>
    <w:rsid w:val="00D86740"/>
    <w:rsid w:val="00D86BAF"/>
    <w:rsid w:val="00D86C7C"/>
    <w:rsid w:val="00D87067"/>
    <w:rsid w:val="00D87AAB"/>
    <w:rsid w:val="00D87B09"/>
    <w:rsid w:val="00D87B9E"/>
    <w:rsid w:val="00D9029A"/>
    <w:rsid w:val="00D90441"/>
    <w:rsid w:val="00D90ECF"/>
    <w:rsid w:val="00D9114D"/>
    <w:rsid w:val="00D912D8"/>
    <w:rsid w:val="00D92522"/>
    <w:rsid w:val="00D92973"/>
    <w:rsid w:val="00D937F4"/>
    <w:rsid w:val="00D93FD4"/>
    <w:rsid w:val="00D950DA"/>
    <w:rsid w:val="00D95400"/>
    <w:rsid w:val="00D95C8D"/>
    <w:rsid w:val="00D961F7"/>
    <w:rsid w:val="00D972BB"/>
    <w:rsid w:val="00D97499"/>
    <w:rsid w:val="00D9755B"/>
    <w:rsid w:val="00DA012E"/>
    <w:rsid w:val="00DA0294"/>
    <w:rsid w:val="00DA0884"/>
    <w:rsid w:val="00DA0AD5"/>
    <w:rsid w:val="00DA11AE"/>
    <w:rsid w:val="00DA1292"/>
    <w:rsid w:val="00DA2545"/>
    <w:rsid w:val="00DA2A3B"/>
    <w:rsid w:val="00DA2EF5"/>
    <w:rsid w:val="00DA412C"/>
    <w:rsid w:val="00DA4643"/>
    <w:rsid w:val="00DA4B45"/>
    <w:rsid w:val="00DA502B"/>
    <w:rsid w:val="00DA614A"/>
    <w:rsid w:val="00DA61A1"/>
    <w:rsid w:val="00DA6347"/>
    <w:rsid w:val="00DA7177"/>
    <w:rsid w:val="00DA7CB2"/>
    <w:rsid w:val="00DA7D84"/>
    <w:rsid w:val="00DB0412"/>
    <w:rsid w:val="00DB0B04"/>
    <w:rsid w:val="00DB1263"/>
    <w:rsid w:val="00DB1E16"/>
    <w:rsid w:val="00DB1FB2"/>
    <w:rsid w:val="00DB2E13"/>
    <w:rsid w:val="00DB3ABA"/>
    <w:rsid w:val="00DB43BE"/>
    <w:rsid w:val="00DB55DE"/>
    <w:rsid w:val="00DB56A0"/>
    <w:rsid w:val="00DB57E8"/>
    <w:rsid w:val="00DB5B1C"/>
    <w:rsid w:val="00DB6695"/>
    <w:rsid w:val="00DB6C84"/>
    <w:rsid w:val="00DB6D00"/>
    <w:rsid w:val="00DB7764"/>
    <w:rsid w:val="00DB7F96"/>
    <w:rsid w:val="00DC0399"/>
    <w:rsid w:val="00DC0421"/>
    <w:rsid w:val="00DC04E1"/>
    <w:rsid w:val="00DC1544"/>
    <w:rsid w:val="00DC1549"/>
    <w:rsid w:val="00DC22EB"/>
    <w:rsid w:val="00DC27B9"/>
    <w:rsid w:val="00DC3432"/>
    <w:rsid w:val="00DC3EBA"/>
    <w:rsid w:val="00DC3F18"/>
    <w:rsid w:val="00DC4026"/>
    <w:rsid w:val="00DC46E8"/>
    <w:rsid w:val="00DC48B1"/>
    <w:rsid w:val="00DC5035"/>
    <w:rsid w:val="00DC5231"/>
    <w:rsid w:val="00DC59BB"/>
    <w:rsid w:val="00DC6EF0"/>
    <w:rsid w:val="00DC730F"/>
    <w:rsid w:val="00DC76CF"/>
    <w:rsid w:val="00DC7727"/>
    <w:rsid w:val="00DC7B38"/>
    <w:rsid w:val="00DD040A"/>
    <w:rsid w:val="00DD1115"/>
    <w:rsid w:val="00DD11C9"/>
    <w:rsid w:val="00DD1E24"/>
    <w:rsid w:val="00DD3E9C"/>
    <w:rsid w:val="00DD40F5"/>
    <w:rsid w:val="00DD4A1D"/>
    <w:rsid w:val="00DD4B98"/>
    <w:rsid w:val="00DD52AE"/>
    <w:rsid w:val="00DD5CC2"/>
    <w:rsid w:val="00DD660D"/>
    <w:rsid w:val="00DD6686"/>
    <w:rsid w:val="00DD68D5"/>
    <w:rsid w:val="00DD727D"/>
    <w:rsid w:val="00DE0DF1"/>
    <w:rsid w:val="00DE135D"/>
    <w:rsid w:val="00DE1D80"/>
    <w:rsid w:val="00DE21CD"/>
    <w:rsid w:val="00DE27AE"/>
    <w:rsid w:val="00DE289F"/>
    <w:rsid w:val="00DE2BD1"/>
    <w:rsid w:val="00DE378B"/>
    <w:rsid w:val="00DE3D05"/>
    <w:rsid w:val="00DE42FC"/>
    <w:rsid w:val="00DE445A"/>
    <w:rsid w:val="00DE4579"/>
    <w:rsid w:val="00DE4C46"/>
    <w:rsid w:val="00DE4C59"/>
    <w:rsid w:val="00DE5421"/>
    <w:rsid w:val="00DE557A"/>
    <w:rsid w:val="00DE55FA"/>
    <w:rsid w:val="00DE5769"/>
    <w:rsid w:val="00DE5940"/>
    <w:rsid w:val="00DE5D04"/>
    <w:rsid w:val="00DE6118"/>
    <w:rsid w:val="00DE62FD"/>
    <w:rsid w:val="00DE74CF"/>
    <w:rsid w:val="00DE79B6"/>
    <w:rsid w:val="00DE7AAB"/>
    <w:rsid w:val="00DF0114"/>
    <w:rsid w:val="00DF0C72"/>
    <w:rsid w:val="00DF0D85"/>
    <w:rsid w:val="00DF2968"/>
    <w:rsid w:val="00DF296D"/>
    <w:rsid w:val="00DF2BF5"/>
    <w:rsid w:val="00DF2D50"/>
    <w:rsid w:val="00DF2EB5"/>
    <w:rsid w:val="00DF328E"/>
    <w:rsid w:val="00DF392B"/>
    <w:rsid w:val="00DF42AD"/>
    <w:rsid w:val="00DF4E92"/>
    <w:rsid w:val="00DF5818"/>
    <w:rsid w:val="00DF6590"/>
    <w:rsid w:val="00DF74C6"/>
    <w:rsid w:val="00DF7D5A"/>
    <w:rsid w:val="00E00ADF"/>
    <w:rsid w:val="00E012BF"/>
    <w:rsid w:val="00E029D4"/>
    <w:rsid w:val="00E02C08"/>
    <w:rsid w:val="00E02E57"/>
    <w:rsid w:val="00E03258"/>
    <w:rsid w:val="00E03814"/>
    <w:rsid w:val="00E039BD"/>
    <w:rsid w:val="00E03DBF"/>
    <w:rsid w:val="00E04BDC"/>
    <w:rsid w:val="00E05245"/>
    <w:rsid w:val="00E0584F"/>
    <w:rsid w:val="00E06526"/>
    <w:rsid w:val="00E06736"/>
    <w:rsid w:val="00E067C2"/>
    <w:rsid w:val="00E07268"/>
    <w:rsid w:val="00E072F8"/>
    <w:rsid w:val="00E07B2C"/>
    <w:rsid w:val="00E10ED0"/>
    <w:rsid w:val="00E112D3"/>
    <w:rsid w:val="00E11474"/>
    <w:rsid w:val="00E11CED"/>
    <w:rsid w:val="00E12311"/>
    <w:rsid w:val="00E12E20"/>
    <w:rsid w:val="00E13D81"/>
    <w:rsid w:val="00E14F3C"/>
    <w:rsid w:val="00E166AC"/>
    <w:rsid w:val="00E16A04"/>
    <w:rsid w:val="00E17F0F"/>
    <w:rsid w:val="00E20F62"/>
    <w:rsid w:val="00E21277"/>
    <w:rsid w:val="00E2195D"/>
    <w:rsid w:val="00E221F9"/>
    <w:rsid w:val="00E22350"/>
    <w:rsid w:val="00E22BC9"/>
    <w:rsid w:val="00E23DCA"/>
    <w:rsid w:val="00E24175"/>
    <w:rsid w:val="00E246F8"/>
    <w:rsid w:val="00E2542E"/>
    <w:rsid w:val="00E26867"/>
    <w:rsid w:val="00E269EE"/>
    <w:rsid w:val="00E26A5F"/>
    <w:rsid w:val="00E26C80"/>
    <w:rsid w:val="00E2726C"/>
    <w:rsid w:val="00E30085"/>
    <w:rsid w:val="00E31034"/>
    <w:rsid w:val="00E31412"/>
    <w:rsid w:val="00E31C51"/>
    <w:rsid w:val="00E31E69"/>
    <w:rsid w:val="00E31E79"/>
    <w:rsid w:val="00E3233D"/>
    <w:rsid w:val="00E323F6"/>
    <w:rsid w:val="00E327CC"/>
    <w:rsid w:val="00E32E25"/>
    <w:rsid w:val="00E336B8"/>
    <w:rsid w:val="00E3390F"/>
    <w:rsid w:val="00E3496A"/>
    <w:rsid w:val="00E358E3"/>
    <w:rsid w:val="00E35BC2"/>
    <w:rsid w:val="00E35D35"/>
    <w:rsid w:val="00E36150"/>
    <w:rsid w:val="00E36E84"/>
    <w:rsid w:val="00E40006"/>
    <w:rsid w:val="00E40681"/>
    <w:rsid w:val="00E40C58"/>
    <w:rsid w:val="00E41651"/>
    <w:rsid w:val="00E4182F"/>
    <w:rsid w:val="00E419A3"/>
    <w:rsid w:val="00E42C1A"/>
    <w:rsid w:val="00E43553"/>
    <w:rsid w:val="00E439A7"/>
    <w:rsid w:val="00E455DF"/>
    <w:rsid w:val="00E456C3"/>
    <w:rsid w:val="00E45C9B"/>
    <w:rsid w:val="00E46099"/>
    <w:rsid w:val="00E46525"/>
    <w:rsid w:val="00E46A4C"/>
    <w:rsid w:val="00E46AAB"/>
    <w:rsid w:val="00E46ADF"/>
    <w:rsid w:val="00E46FAE"/>
    <w:rsid w:val="00E47DB0"/>
    <w:rsid w:val="00E47E21"/>
    <w:rsid w:val="00E47EC4"/>
    <w:rsid w:val="00E50F7D"/>
    <w:rsid w:val="00E51C19"/>
    <w:rsid w:val="00E52AED"/>
    <w:rsid w:val="00E5321E"/>
    <w:rsid w:val="00E5357C"/>
    <w:rsid w:val="00E54B12"/>
    <w:rsid w:val="00E54BB2"/>
    <w:rsid w:val="00E552F3"/>
    <w:rsid w:val="00E552F4"/>
    <w:rsid w:val="00E56312"/>
    <w:rsid w:val="00E57E36"/>
    <w:rsid w:val="00E6002D"/>
    <w:rsid w:val="00E60114"/>
    <w:rsid w:val="00E60DBF"/>
    <w:rsid w:val="00E61A4D"/>
    <w:rsid w:val="00E61D00"/>
    <w:rsid w:val="00E627E6"/>
    <w:rsid w:val="00E633CC"/>
    <w:rsid w:val="00E648C1"/>
    <w:rsid w:val="00E64E79"/>
    <w:rsid w:val="00E657DA"/>
    <w:rsid w:val="00E66282"/>
    <w:rsid w:val="00E66344"/>
    <w:rsid w:val="00E6699C"/>
    <w:rsid w:val="00E66A20"/>
    <w:rsid w:val="00E677E4"/>
    <w:rsid w:val="00E67D58"/>
    <w:rsid w:val="00E705CF"/>
    <w:rsid w:val="00E70CD8"/>
    <w:rsid w:val="00E70DF4"/>
    <w:rsid w:val="00E71439"/>
    <w:rsid w:val="00E72588"/>
    <w:rsid w:val="00E74079"/>
    <w:rsid w:val="00E743A1"/>
    <w:rsid w:val="00E74693"/>
    <w:rsid w:val="00E74B30"/>
    <w:rsid w:val="00E752A5"/>
    <w:rsid w:val="00E75A2B"/>
    <w:rsid w:val="00E75F3D"/>
    <w:rsid w:val="00E76A91"/>
    <w:rsid w:val="00E76D77"/>
    <w:rsid w:val="00E76E1E"/>
    <w:rsid w:val="00E7784C"/>
    <w:rsid w:val="00E80AFF"/>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7A9"/>
    <w:rsid w:val="00E90DA6"/>
    <w:rsid w:val="00E9150D"/>
    <w:rsid w:val="00E93836"/>
    <w:rsid w:val="00E93ADF"/>
    <w:rsid w:val="00E94627"/>
    <w:rsid w:val="00E95578"/>
    <w:rsid w:val="00E9598D"/>
    <w:rsid w:val="00E95C44"/>
    <w:rsid w:val="00E95D5C"/>
    <w:rsid w:val="00E96D17"/>
    <w:rsid w:val="00E976D8"/>
    <w:rsid w:val="00E97EA0"/>
    <w:rsid w:val="00EA11A6"/>
    <w:rsid w:val="00EA1B0A"/>
    <w:rsid w:val="00EA2057"/>
    <w:rsid w:val="00EA2C08"/>
    <w:rsid w:val="00EA2C2E"/>
    <w:rsid w:val="00EA2D6D"/>
    <w:rsid w:val="00EA325B"/>
    <w:rsid w:val="00EA360C"/>
    <w:rsid w:val="00EA39A9"/>
    <w:rsid w:val="00EA575F"/>
    <w:rsid w:val="00EA5A55"/>
    <w:rsid w:val="00EA60F5"/>
    <w:rsid w:val="00EA67F1"/>
    <w:rsid w:val="00EA67F2"/>
    <w:rsid w:val="00EA6C63"/>
    <w:rsid w:val="00EA7552"/>
    <w:rsid w:val="00EA7D5D"/>
    <w:rsid w:val="00EA7FD6"/>
    <w:rsid w:val="00EB0B6B"/>
    <w:rsid w:val="00EB190E"/>
    <w:rsid w:val="00EB1DCC"/>
    <w:rsid w:val="00EB1E49"/>
    <w:rsid w:val="00EB21C9"/>
    <w:rsid w:val="00EB2364"/>
    <w:rsid w:val="00EB2908"/>
    <w:rsid w:val="00EB2EBB"/>
    <w:rsid w:val="00EB2FC9"/>
    <w:rsid w:val="00EB336A"/>
    <w:rsid w:val="00EB4CE5"/>
    <w:rsid w:val="00EB4DDC"/>
    <w:rsid w:val="00EB5155"/>
    <w:rsid w:val="00EB52C4"/>
    <w:rsid w:val="00EB54B6"/>
    <w:rsid w:val="00EB615E"/>
    <w:rsid w:val="00EB6F75"/>
    <w:rsid w:val="00EB7F57"/>
    <w:rsid w:val="00EC0231"/>
    <w:rsid w:val="00EC0269"/>
    <w:rsid w:val="00EC10A0"/>
    <w:rsid w:val="00EC134B"/>
    <w:rsid w:val="00EC1A44"/>
    <w:rsid w:val="00EC22E9"/>
    <w:rsid w:val="00EC294E"/>
    <w:rsid w:val="00EC3BF1"/>
    <w:rsid w:val="00EC45B6"/>
    <w:rsid w:val="00EC4883"/>
    <w:rsid w:val="00EC5D7A"/>
    <w:rsid w:val="00EC73CA"/>
    <w:rsid w:val="00EC7893"/>
    <w:rsid w:val="00EC7C83"/>
    <w:rsid w:val="00ED02F8"/>
    <w:rsid w:val="00ED1078"/>
    <w:rsid w:val="00ED11D3"/>
    <w:rsid w:val="00ED184E"/>
    <w:rsid w:val="00ED2452"/>
    <w:rsid w:val="00ED24F8"/>
    <w:rsid w:val="00ED3346"/>
    <w:rsid w:val="00ED359E"/>
    <w:rsid w:val="00ED3CBB"/>
    <w:rsid w:val="00ED3FCE"/>
    <w:rsid w:val="00ED4070"/>
    <w:rsid w:val="00ED4570"/>
    <w:rsid w:val="00ED4922"/>
    <w:rsid w:val="00ED4E49"/>
    <w:rsid w:val="00ED4F83"/>
    <w:rsid w:val="00ED506A"/>
    <w:rsid w:val="00ED5165"/>
    <w:rsid w:val="00ED53B8"/>
    <w:rsid w:val="00ED6247"/>
    <w:rsid w:val="00ED661A"/>
    <w:rsid w:val="00ED7AA0"/>
    <w:rsid w:val="00ED7F3C"/>
    <w:rsid w:val="00EE08D2"/>
    <w:rsid w:val="00EE0A8E"/>
    <w:rsid w:val="00EE12D7"/>
    <w:rsid w:val="00EE142B"/>
    <w:rsid w:val="00EE1EFC"/>
    <w:rsid w:val="00EE1FC6"/>
    <w:rsid w:val="00EE1FF9"/>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E6FCA"/>
    <w:rsid w:val="00EF0A9B"/>
    <w:rsid w:val="00EF0F6A"/>
    <w:rsid w:val="00EF1CE2"/>
    <w:rsid w:val="00EF28FC"/>
    <w:rsid w:val="00EF2A95"/>
    <w:rsid w:val="00EF2E34"/>
    <w:rsid w:val="00EF35D6"/>
    <w:rsid w:val="00EF3C24"/>
    <w:rsid w:val="00EF4024"/>
    <w:rsid w:val="00EF4507"/>
    <w:rsid w:val="00EF4979"/>
    <w:rsid w:val="00EF4C60"/>
    <w:rsid w:val="00EF5042"/>
    <w:rsid w:val="00EF58F6"/>
    <w:rsid w:val="00EF5A38"/>
    <w:rsid w:val="00EF6035"/>
    <w:rsid w:val="00EF6718"/>
    <w:rsid w:val="00EF6817"/>
    <w:rsid w:val="00EF783E"/>
    <w:rsid w:val="00EF7FC2"/>
    <w:rsid w:val="00F005C0"/>
    <w:rsid w:val="00F01244"/>
    <w:rsid w:val="00F01C3E"/>
    <w:rsid w:val="00F02933"/>
    <w:rsid w:val="00F0330E"/>
    <w:rsid w:val="00F03E4D"/>
    <w:rsid w:val="00F04FCB"/>
    <w:rsid w:val="00F06585"/>
    <w:rsid w:val="00F06767"/>
    <w:rsid w:val="00F06BC4"/>
    <w:rsid w:val="00F06FF0"/>
    <w:rsid w:val="00F06FFF"/>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2FD"/>
    <w:rsid w:val="00F158C0"/>
    <w:rsid w:val="00F15E72"/>
    <w:rsid w:val="00F16DB7"/>
    <w:rsid w:val="00F172FC"/>
    <w:rsid w:val="00F17E47"/>
    <w:rsid w:val="00F200E4"/>
    <w:rsid w:val="00F208AF"/>
    <w:rsid w:val="00F20AC1"/>
    <w:rsid w:val="00F21458"/>
    <w:rsid w:val="00F215DB"/>
    <w:rsid w:val="00F215ED"/>
    <w:rsid w:val="00F21E5E"/>
    <w:rsid w:val="00F2297E"/>
    <w:rsid w:val="00F230FA"/>
    <w:rsid w:val="00F2343A"/>
    <w:rsid w:val="00F23731"/>
    <w:rsid w:val="00F23959"/>
    <w:rsid w:val="00F24828"/>
    <w:rsid w:val="00F24EF4"/>
    <w:rsid w:val="00F24F37"/>
    <w:rsid w:val="00F25338"/>
    <w:rsid w:val="00F253A7"/>
    <w:rsid w:val="00F25DF7"/>
    <w:rsid w:val="00F267B7"/>
    <w:rsid w:val="00F26A1F"/>
    <w:rsid w:val="00F27A43"/>
    <w:rsid w:val="00F301F8"/>
    <w:rsid w:val="00F3085F"/>
    <w:rsid w:val="00F3150B"/>
    <w:rsid w:val="00F3157A"/>
    <w:rsid w:val="00F31726"/>
    <w:rsid w:val="00F317A8"/>
    <w:rsid w:val="00F3183D"/>
    <w:rsid w:val="00F318D9"/>
    <w:rsid w:val="00F31CBE"/>
    <w:rsid w:val="00F31F84"/>
    <w:rsid w:val="00F32091"/>
    <w:rsid w:val="00F32ACE"/>
    <w:rsid w:val="00F32B02"/>
    <w:rsid w:val="00F32C69"/>
    <w:rsid w:val="00F32EDF"/>
    <w:rsid w:val="00F33747"/>
    <w:rsid w:val="00F34F2E"/>
    <w:rsid w:val="00F354A7"/>
    <w:rsid w:val="00F35A40"/>
    <w:rsid w:val="00F35B24"/>
    <w:rsid w:val="00F35F69"/>
    <w:rsid w:val="00F35F6F"/>
    <w:rsid w:val="00F374DF"/>
    <w:rsid w:val="00F37C85"/>
    <w:rsid w:val="00F401F1"/>
    <w:rsid w:val="00F40421"/>
    <w:rsid w:val="00F4088D"/>
    <w:rsid w:val="00F408EC"/>
    <w:rsid w:val="00F423CC"/>
    <w:rsid w:val="00F42775"/>
    <w:rsid w:val="00F42E49"/>
    <w:rsid w:val="00F433EA"/>
    <w:rsid w:val="00F4351C"/>
    <w:rsid w:val="00F435B5"/>
    <w:rsid w:val="00F43A50"/>
    <w:rsid w:val="00F44641"/>
    <w:rsid w:val="00F447E5"/>
    <w:rsid w:val="00F44B61"/>
    <w:rsid w:val="00F45834"/>
    <w:rsid w:val="00F458E1"/>
    <w:rsid w:val="00F45A0D"/>
    <w:rsid w:val="00F45AFC"/>
    <w:rsid w:val="00F46020"/>
    <w:rsid w:val="00F46042"/>
    <w:rsid w:val="00F460CA"/>
    <w:rsid w:val="00F463B1"/>
    <w:rsid w:val="00F476DC"/>
    <w:rsid w:val="00F477C4"/>
    <w:rsid w:val="00F478C4"/>
    <w:rsid w:val="00F47920"/>
    <w:rsid w:val="00F505F3"/>
    <w:rsid w:val="00F50B45"/>
    <w:rsid w:val="00F52651"/>
    <w:rsid w:val="00F528FA"/>
    <w:rsid w:val="00F5337F"/>
    <w:rsid w:val="00F54483"/>
    <w:rsid w:val="00F54F95"/>
    <w:rsid w:val="00F561E5"/>
    <w:rsid w:val="00F56360"/>
    <w:rsid w:val="00F5685F"/>
    <w:rsid w:val="00F5694B"/>
    <w:rsid w:val="00F56F70"/>
    <w:rsid w:val="00F571DF"/>
    <w:rsid w:val="00F572EC"/>
    <w:rsid w:val="00F57551"/>
    <w:rsid w:val="00F57A07"/>
    <w:rsid w:val="00F57CD3"/>
    <w:rsid w:val="00F60454"/>
    <w:rsid w:val="00F60685"/>
    <w:rsid w:val="00F608F7"/>
    <w:rsid w:val="00F6158D"/>
    <w:rsid w:val="00F61E46"/>
    <w:rsid w:val="00F61FED"/>
    <w:rsid w:val="00F62996"/>
    <w:rsid w:val="00F634F2"/>
    <w:rsid w:val="00F638C7"/>
    <w:rsid w:val="00F63D0F"/>
    <w:rsid w:val="00F63D58"/>
    <w:rsid w:val="00F64281"/>
    <w:rsid w:val="00F651BF"/>
    <w:rsid w:val="00F66565"/>
    <w:rsid w:val="00F671F0"/>
    <w:rsid w:val="00F674D0"/>
    <w:rsid w:val="00F679FE"/>
    <w:rsid w:val="00F67E63"/>
    <w:rsid w:val="00F700AC"/>
    <w:rsid w:val="00F71357"/>
    <w:rsid w:val="00F71845"/>
    <w:rsid w:val="00F72F47"/>
    <w:rsid w:val="00F72FB7"/>
    <w:rsid w:val="00F7323F"/>
    <w:rsid w:val="00F74AA8"/>
    <w:rsid w:val="00F74D09"/>
    <w:rsid w:val="00F75643"/>
    <w:rsid w:val="00F7566E"/>
    <w:rsid w:val="00F75B8A"/>
    <w:rsid w:val="00F75C16"/>
    <w:rsid w:val="00F75C1D"/>
    <w:rsid w:val="00F765F8"/>
    <w:rsid w:val="00F772A9"/>
    <w:rsid w:val="00F7740A"/>
    <w:rsid w:val="00F776A2"/>
    <w:rsid w:val="00F81824"/>
    <w:rsid w:val="00F819A7"/>
    <w:rsid w:val="00F81CCE"/>
    <w:rsid w:val="00F81EE2"/>
    <w:rsid w:val="00F82B42"/>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8"/>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4D"/>
    <w:rsid w:val="00FA40D2"/>
    <w:rsid w:val="00FA4353"/>
    <w:rsid w:val="00FA4748"/>
    <w:rsid w:val="00FA4A28"/>
    <w:rsid w:val="00FA5210"/>
    <w:rsid w:val="00FA5929"/>
    <w:rsid w:val="00FA59FC"/>
    <w:rsid w:val="00FA61EB"/>
    <w:rsid w:val="00FA63F9"/>
    <w:rsid w:val="00FA6737"/>
    <w:rsid w:val="00FA6880"/>
    <w:rsid w:val="00FA6B10"/>
    <w:rsid w:val="00FA6B53"/>
    <w:rsid w:val="00FA6FF4"/>
    <w:rsid w:val="00FA74CA"/>
    <w:rsid w:val="00FB0C82"/>
    <w:rsid w:val="00FB0ED4"/>
    <w:rsid w:val="00FB0F70"/>
    <w:rsid w:val="00FB1608"/>
    <w:rsid w:val="00FB2D83"/>
    <w:rsid w:val="00FB3439"/>
    <w:rsid w:val="00FB47DB"/>
    <w:rsid w:val="00FB482A"/>
    <w:rsid w:val="00FB4D43"/>
    <w:rsid w:val="00FB4F4C"/>
    <w:rsid w:val="00FB5370"/>
    <w:rsid w:val="00FB5379"/>
    <w:rsid w:val="00FB53F1"/>
    <w:rsid w:val="00FB5B02"/>
    <w:rsid w:val="00FB6C41"/>
    <w:rsid w:val="00FB6D9C"/>
    <w:rsid w:val="00FB79F3"/>
    <w:rsid w:val="00FC0441"/>
    <w:rsid w:val="00FC0860"/>
    <w:rsid w:val="00FC196A"/>
    <w:rsid w:val="00FC1AB5"/>
    <w:rsid w:val="00FC2392"/>
    <w:rsid w:val="00FC2785"/>
    <w:rsid w:val="00FC2AF8"/>
    <w:rsid w:val="00FC3743"/>
    <w:rsid w:val="00FC3A6B"/>
    <w:rsid w:val="00FC4017"/>
    <w:rsid w:val="00FC57E1"/>
    <w:rsid w:val="00FC6B84"/>
    <w:rsid w:val="00FC73CD"/>
    <w:rsid w:val="00FC7560"/>
    <w:rsid w:val="00FC75F1"/>
    <w:rsid w:val="00FD021B"/>
    <w:rsid w:val="00FD122F"/>
    <w:rsid w:val="00FD1708"/>
    <w:rsid w:val="00FD1B97"/>
    <w:rsid w:val="00FD1EF0"/>
    <w:rsid w:val="00FD1F2C"/>
    <w:rsid w:val="00FD22AB"/>
    <w:rsid w:val="00FD25E5"/>
    <w:rsid w:val="00FD2608"/>
    <w:rsid w:val="00FD2C77"/>
    <w:rsid w:val="00FD34C9"/>
    <w:rsid w:val="00FD3526"/>
    <w:rsid w:val="00FD38B0"/>
    <w:rsid w:val="00FD4261"/>
    <w:rsid w:val="00FD460B"/>
    <w:rsid w:val="00FD4B55"/>
    <w:rsid w:val="00FD4FB9"/>
    <w:rsid w:val="00FD5284"/>
    <w:rsid w:val="00FD591D"/>
    <w:rsid w:val="00FD5B6E"/>
    <w:rsid w:val="00FD5DEC"/>
    <w:rsid w:val="00FD6201"/>
    <w:rsid w:val="00FD6A13"/>
    <w:rsid w:val="00FD6FB3"/>
    <w:rsid w:val="00FD72AC"/>
    <w:rsid w:val="00FD7AAA"/>
    <w:rsid w:val="00FE148F"/>
    <w:rsid w:val="00FE1D6D"/>
    <w:rsid w:val="00FE2042"/>
    <w:rsid w:val="00FE21B1"/>
    <w:rsid w:val="00FE22B3"/>
    <w:rsid w:val="00FE2C21"/>
    <w:rsid w:val="00FE2C53"/>
    <w:rsid w:val="00FE5277"/>
    <w:rsid w:val="00FE6412"/>
    <w:rsid w:val="00FE6CB4"/>
    <w:rsid w:val="00FE7309"/>
    <w:rsid w:val="00FE762D"/>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69F0"/>
    <w:rsid w:val="00FF7182"/>
    <w:rsid w:val="00FF7945"/>
    <w:rsid w:val="081E16B7"/>
    <w:rsid w:val="087549F1"/>
    <w:rsid w:val="180D2A7B"/>
    <w:rsid w:val="25364B3B"/>
    <w:rsid w:val="266E0283"/>
    <w:rsid w:val="28633B96"/>
    <w:rsid w:val="2EA732E2"/>
    <w:rsid w:val="3A7D0FA4"/>
    <w:rsid w:val="5E851B9D"/>
    <w:rsid w:val="5F5B18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5"/>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6"/>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3"/>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57"/>
    <w:unhideWhenUsed/>
    <w:qFormat/>
    <w:uiPriority w:val="9"/>
    <w:pPr>
      <w:keepNext/>
      <w:keepLines/>
      <w:spacing w:before="280" w:after="290" w:line="376" w:lineRule="auto"/>
      <w:outlineLvl w:val="3"/>
    </w:pPr>
    <w:rPr>
      <w:rFonts w:ascii="Cambria" w:hAnsi="Cambria" w:eastAsia="宋体"/>
      <w:b/>
      <w:bCs/>
      <w:sz w:val="28"/>
      <w:szCs w:val="28"/>
    </w:rPr>
  </w:style>
  <w:style w:type="character" w:default="1" w:styleId="21">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7"/>
    <w:qFormat/>
    <w:uiPriority w:val="0"/>
    <w:pPr>
      <w:spacing w:after="120"/>
      <w:jc w:val="both"/>
    </w:pPr>
    <w:rPr>
      <w:rFonts w:eastAsia="MS Mincho"/>
      <w:lang w:val="zh-CN"/>
    </w:r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3"/>
    <w:semiHidden/>
    <w:unhideWhenUsed/>
    <w:qFormat/>
    <w:uiPriority w:val="99"/>
    <w:rPr>
      <w:rFonts w:ascii="宋体" w:eastAsia="宋体"/>
      <w:sz w:val="18"/>
      <w:szCs w:val="18"/>
    </w:rPr>
  </w:style>
  <w:style w:type="paragraph" w:styleId="9">
    <w:name w:val="annotation text"/>
    <w:basedOn w:val="1"/>
    <w:link w:val="59"/>
    <w:unhideWhenUsed/>
    <w:qFormat/>
    <w:uiPriority w:val="99"/>
  </w:style>
  <w:style w:type="paragraph" w:styleId="10">
    <w:name w:val="List 2"/>
    <w:basedOn w:val="11"/>
    <w:autoRedefine/>
    <w:qFormat/>
    <w:uiPriority w:val="0"/>
    <w:pPr>
      <w:numPr>
        <w:ilvl w:val="0"/>
        <w:numId w:val="1"/>
      </w:numPr>
      <w:snapToGrid w:val="0"/>
      <w:spacing w:before="120" w:line="252" w:lineRule="auto"/>
      <w:ind w:left="336" w:hanging="336" w:hangingChars="160"/>
      <w:contextualSpacing w:val="0"/>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endnote text"/>
    <w:basedOn w:val="1"/>
    <w:link w:val="65"/>
    <w:semiHidden/>
    <w:unhideWhenUsed/>
    <w:qFormat/>
    <w:uiPriority w:val="99"/>
    <w:pPr>
      <w:snapToGrid w:val="0"/>
    </w:pPr>
  </w:style>
  <w:style w:type="paragraph" w:styleId="14">
    <w:name w:val="Balloon Text"/>
    <w:basedOn w:val="1"/>
    <w:link w:val="31"/>
    <w:semiHidden/>
    <w:unhideWhenUsed/>
    <w:qFormat/>
    <w:uiPriority w:val="99"/>
    <w:rPr>
      <w:sz w:val="18"/>
      <w:szCs w:val="18"/>
      <w:lang w:val="zh-CN"/>
    </w:rPr>
  </w:style>
  <w:style w:type="paragraph" w:styleId="15">
    <w:name w:val="footer"/>
    <w:basedOn w:val="1"/>
    <w:link w:val="30"/>
    <w:unhideWhenUsed/>
    <w:qFormat/>
    <w:uiPriority w:val="0"/>
    <w:pPr>
      <w:tabs>
        <w:tab w:val="center" w:pos="4153"/>
        <w:tab w:val="right" w:pos="8306"/>
      </w:tabs>
      <w:snapToGrid w:val="0"/>
    </w:pPr>
    <w:rPr>
      <w:sz w:val="18"/>
      <w:szCs w:val="18"/>
      <w:lang w:val="zh-CN"/>
    </w:rPr>
  </w:style>
  <w:style w:type="paragraph" w:styleId="16">
    <w:name w:val="header"/>
    <w:basedOn w:val="1"/>
    <w:link w:val="28"/>
    <w:qFormat/>
    <w:uiPriority w:val="0"/>
    <w:pPr>
      <w:tabs>
        <w:tab w:val="center" w:pos="4536"/>
        <w:tab w:val="right" w:pos="9072"/>
      </w:tabs>
    </w:pPr>
    <w:rPr>
      <w:rFonts w:ascii="Arial" w:hAnsi="Arial" w:eastAsia="MS Mincho"/>
      <w:b/>
      <w:lang w:val="zh-CN"/>
    </w:rPr>
  </w:style>
  <w:style w:type="paragraph" w:styleId="17">
    <w:name w:val="Normal (Web)"/>
    <w:basedOn w:val="1"/>
    <w:semiHidden/>
    <w:unhideWhenUsed/>
    <w:qFormat/>
    <w:uiPriority w:val="99"/>
    <w:pPr>
      <w:spacing w:before="100" w:beforeAutospacing="1" w:after="100" w:afterAutospacing="1"/>
    </w:pPr>
    <w:rPr>
      <w:rFonts w:ascii="宋体" w:hAnsi="宋体" w:eastAsia="宋体" w:cs="宋体"/>
      <w:sz w:val="24"/>
      <w:lang w:eastAsia="zh-CN"/>
    </w:rPr>
  </w:style>
  <w:style w:type="paragraph" w:styleId="18">
    <w:name w:val="annotation subject"/>
    <w:basedOn w:val="9"/>
    <w:next w:val="9"/>
    <w:link w:val="60"/>
    <w:semiHidden/>
    <w:unhideWhenUsed/>
    <w:qFormat/>
    <w:uiPriority w:val="99"/>
    <w:rPr>
      <w:b/>
      <w:bCs/>
    </w:rPr>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endnote reference"/>
    <w:basedOn w:val="21"/>
    <w:semiHidden/>
    <w:unhideWhenUsed/>
    <w:qFormat/>
    <w:uiPriority w:val="99"/>
    <w:rPr>
      <w:vertAlign w:val="superscript"/>
    </w:rPr>
  </w:style>
  <w:style w:type="character" w:styleId="23">
    <w:name w:val="Hyperlink"/>
    <w:qFormat/>
    <w:uiPriority w:val="99"/>
    <w:rPr>
      <w:color w:val="0000FF"/>
      <w:u w:val="single"/>
    </w:rPr>
  </w:style>
  <w:style w:type="character" w:styleId="24">
    <w:name w:val="annotation reference"/>
    <w:semiHidden/>
    <w:unhideWhenUsed/>
    <w:qFormat/>
    <w:uiPriority w:val="99"/>
    <w:rPr>
      <w:sz w:val="21"/>
      <w:szCs w:val="21"/>
    </w:rPr>
  </w:style>
  <w:style w:type="character" w:customStyle="1" w:styleId="25">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6">
    <w:name w:val="标题 2 字符"/>
    <w:link w:val="4"/>
    <w:qFormat/>
    <w:uiPriority w:val="0"/>
    <w:rPr>
      <w:rFonts w:ascii="Helvetica" w:hAnsi="Helvetica" w:eastAsia="MS Mincho" w:cs="Times New Roman"/>
      <w:b/>
      <w:bCs/>
      <w:iCs/>
      <w:kern w:val="0"/>
      <w:sz w:val="20"/>
      <w:szCs w:val="28"/>
      <w:lang w:val="zh-CN" w:eastAsia="en-US"/>
    </w:rPr>
  </w:style>
  <w:style w:type="character" w:customStyle="1" w:styleId="27">
    <w:name w:val="正文文本 字符"/>
    <w:link w:val="3"/>
    <w:qFormat/>
    <w:uiPriority w:val="0"/>
    <w:rPr>
      <w:rFonts w:ascii="Times New Roman" w:hAnsi="Times New Roman" w:eastAsia="MS Mincho" w:cs="Times New Roman"/>
      <w:kern w:val="0"/>
      <w:sz w:val="20"/>
      <w:szCs w:val="24"/>
      <w:lang w:val="zh-CN" w:eastAsia="en-US"/>
    </w:rPr>
  </w:style>
  <w:style w:type="character" w:customStyle="1" w:styleId="28">
    <w:name w:val="页眉 字符"/>
    <w:link w:val="16"/>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字符"/>
    <w:link w:val="15"/>
    <w:qFormat/>
    <w:uiPriority w:val="99"/>
    <w:rPr>
      <w:rFonts w:ascii="Times New Roman" w:hAnsi="Times New Roman" w:eastAsia="Times New Roman" w:cs="Times New Roman"/>
      <w:kern w:val="0"/>
      <w:sz w:val="18"/>
      <w:szCs w:val="18"/>
      <w:lang w:eastAsia="en-US"/>
    </w:rPr>
  </w:style>
  <w:style w:type="character" w:customStyle="1" w:styleId="31">
    <w:name w:val="批注框文本 字符"/>
    <w:link w:val="14"/>
    <w:semiHidden/>
    <w:qFormat/>
    <w:uiPriority w:val="99"/>
    <w:rPr>
      <w:rFonts w:ascii="Times New Roman" w:hAnsi="Times New Roman" w:eastAsia="Times New Roman" w:cs="Times New Roman"/>
      <w:kern w:val="0"/>
      <w:sz w:val="18"/>
      <w:szCs w:val="18"/>
      <w:lang w:eastAsia="en-US"/>
    </w:rPr>
  </w:style>
  <w:style w:type="paragraph" w:styleId="32">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3">
    <w:name w:val="文档结构图 字符"/>
    <w:link w:val="8"/>
    <w:semiHidden/>
    <w:qFormat/>
    <w:uiPriority w:val="99"/>
    <w:rPr>
      <w:rFonts w:ascii="宋体" w:hAnsi="Times New Roman"/>
      <w:sz w:val="18"/>
      <w:szCs w:val="18"/>
      <w:lang w:eastAsia="en-US"/>
    </w:rPr>
  </w:style>
  <w:style w:type="paragraph" w:customStyle="1" w:styleId="34">
    <w:name w:val="B1"/>
    <w:basedOn w:val="11"/>
    <w:link w:val="35"/>
    <w:qFormat/>
    <w:uiPriority w:val="0"/>
    <w:pPr>
      <w:spacing w:after="180"/>
      <w:ind w:left="568" w:hanging="284" w:firstLineChars="0"/>
      <w:contextualSpacing w:val="0"/>
    </w:pPr>
    <w:rPr>
      <w:rFonts w:eastAsia="宋体"/>
      <w:szCs w:val="20"/>
      <w:lang w:val="en-GB"/>
    </w:rPr>
  </w:style>
  <w:style w:type="character" w:customStyle="1" w:styleId="35">
    <w:name w:val="B1 (文字)"/>
    <w:link w:val="34"/>
    <w:qFormat/>
    <w:locked/>
    <w:uiPriority w:val="0"/>
    <w:rPr>
      <w:rFonts w:ascii="Times New Roman" w:hAnsi="Times New Roman"/>
      <w:lang w:val="en-GB" w:eastAsia="en-US"/>
    </w:rPr>
  </w:style>
  <w:style w:type="character" w:customStyle="1" w:styleId="36">
    <w:name w:val="B1 Char1"/>
    <w:qFormat/>
    <w:uiPriority w:val="0"/>
    <w:rPr>
      <w:lang w:val="en-GB" w:eastAsia="en-US"/>
    </w:rPr>
  </w:style>
  <w:style w:type="paragraph" w:customStyle="1" w:styleId="37">
    <w:name w:val="TAH"/>
    <w:basedOn w:val="38"/>
    <w:link w:val="42"/>
    <w:qFormat/>
    <w:uiPriority w:val="0"/>
    <w:rPr>
      <w:b/>
    </w:rPr>
  </w:style>
  <w:style w:type="paragraph" w:customStyle="1" w:styleId="38">
    <w:name w:val="TAC"/>
    <w:basedOn w:val="1"/>
    <w:link w:val="41"/>
    <w:qFormat/>
    <w:uiPriority w:val="0"/>
    <w:pPr>
      <w:keepNext/>
      <w:keepLines/>
      <w:jc w:val="center"/>
    </w:pPr>
    <w:rPr>
      <w:rFonts w:ascii="Arial" w:hAnsi="Arial" w:eastAsia="宋体"/>
      <w:sz w:val="18"/>
      <w:szCs w:val="20"/>
      <w:lang w:val="en-GB" w:eastAsia="zh-CN"/>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8"/>
    <w:qFormat/>
    <w:uiPriority w:val="0"/>
    <w:rPr>
      <w:rFonts w:ascii="Arial" w:hAnsi="Arial" w:eastAsia="宋体"/>
      <w:sz w:val="18"/>
      <w:lang w:val="en-GB" w:eastAsia="zh-CN"/>
    </w:rPr>
  </w:style>
  <w:style w:type="character" w:customStyle="1" w:styleId="42">
    <w:name w:val="TAH Car"/>
    <w:link w:val="37"/>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7"/>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表段落 字符"/>
    <w:link w:val="32"/>
    <w:qFormat/>
    <w:uiPriority w:val="34"/>
    <w:rPr>
      <w:kern w:val="2"/>
      <w:sz w:val="21"/>
      <w:szCs w:val="22"/>
    </w:rPr>
  </w:style>
  <w:style w:type="character" w:customStyle="1" w:styleId="48">
    <w:name w:val="ZGSM"/>
    <w:qFormat/>
    <w:uiPriority w:val="0"/>
  </w:style>
  <w:style w:type="character" w:customStyle="1" w:styleId="49">
    <w:name w:val="日期 字符"/>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1">
    <w:name w:val="TAL"/>
    <w:basedOn w:val="1"/>
    <w:link w:val="52"/>
    <w:qFormat/>
    <w:uiPriority w:val="0"/>
    <w:pPr>
      <w:keepNext/>
      <w:keepLines/>
    </w:pPr>
    <w:rPr>
      <w:rFonts w:ascii="Arial" w:hAnsi="Arial" w:eastAsia="宋体"/>
      <w:sz w:val="18"/>
      <w:szCs w:val="20"/>
      <w:lang w:val="en-GB"/>
    </w:rPr>
  </w:style>
  <w:style w:type="character" w:customStyle="1" w:styleId="52">
    <w:name w:val="TAL Char"/>
    <w:link w:val="51"/>
    <w:qFormat/>
    <w:uiPriority w:val="0"/>
    <w:rPr>
      <w:rFonts w:ascii="Arial" w:hAnsi="Arial"/>
      <w:sz w:val="18"/>
      <w:lang w:val="en-GB" w:eastAsia="en-US"/>
    </w:rPr>
  </w:style>
  <w:style w:type="character" w:customStyle="1" w:styleId="53">
    <w:name w:val="标题 3 字符"/>
    <w:link w:val="5"/>
    <w:qFormat/>
    <w:uiPriority w:val="9"/>
    <w:rPr>
      <w:rFonts w:ascii="Times New Roman" w:hAnsi="Times New Roman" w:eastAsia="Times New Roman"/>
      <w:b/>
      <w:bCs/>
      <w:sz w:val="32"/>
      <w:szCs w:val="32"/>
      <w:lang w:eastAsia="en-US"/>
    </w:rPr>
  </w:style>
  <w:style w:type="character" w:customStyle="1" w:styleId="54">
    <w:name w:val="TAL Car"/>
    <w:qFormat/>
    <w:uiPriority w:val="0"/>
    <w:rPr>
      <w:rFonts w:ascii="Arial" w:hAnsi="Arial" w:eastAsia="Times New Roman" w:cs="Times New Roman"/>
      <w:kern w:val="0"/>
      <w:sz w:val="18"/>
      <w:szCs w:val="20"/>
      <w:lang w:val="en-GB" w:eastAsia="ko-KR"/>
    </w:rPr>
  </w:style>
  <w:style w:type="paragraph" w:customStyle="1" w:styleId="55">
    <w:name w:val="PL"/>
    <w:link w:val="5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56">
    <w:name w:val="PL Char"/>
    <w:link w:val="55"/>
    <w:qFormat/>
    <w:uiPriority w:val="0"/>
    <w:rPr>
      <w:rFonts w:ascii="Courier New" w:hAnsi="Courier New" w:eastAsia="Times New Roman"/>
      <w:sz w:val="16"/>
      <w:shd w:val="clear" w:color="auto" w:fill="E6E6E6"/>
      <w:lang w:val="en-GB" w:eastAsia="en-GB"/>
    </w:rPr>
  </w:style>
  <w:style w:type="character" w:customStyle="1" w:styleId="57">
    <w:name w:val="标题 4 字符"/>
    <w:link w:val="6"/>
    <w:qFormat/>
    <w:uiPriority w:val="9"/>
    <w:rPr>
      <w:rFonts w:ascii="Cambria" w:hAnsi="Cambria" w:eastAsia="宋体" w:cs="Times New Roman"/>
      <w:b/>
      <w:bCs/>
      <w:sz w:val="28"/>
      <w:szCs w:val="28"/>
      <w:lang w:eastAsia="en-US"/>
    </w:rPr>
  </w:style>
  <w:style w:type="paragraph" w:customStyle="1" w:styleId="5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ko-KR" w:bidi="ar-SA"/>
    </w:rPr>
  </w:style>
  <w:style w:type="character" w:customStyle="1" w:styleId="59">
    <w:name w:val="批注文字 字符"/>
    <w:link w:val="9"/>
    <w:qFormat/>
    <w:uiPriority w:val="99"/>
    <w:rPr>
      <w:rFonts w:ascii="Times New Roman" w:hAnsi="Times New Roman" w:eastAsia="Times New Roman"/>
      <w:szCs w:val="24"/>
      <w:lang w:eastAsia="en-US"/>
    </w:rPr>
  </w:style>
  <w:style w:type="character" w:customStyle="1" w:styleId="60">
    <w:name w:val="批注主题 字符"/>
    <w:link w:val="18"/>
    <w:semiHidden/>
    <w:qFormat/>
    <w:uiPriority w:val="99"/>
    <w:rPr>
      <w:rFonts w:ascii="Times New Roman" w:hAnsi="Times New Roman" w:eastAsia="Times New Roman"/>
      <w:b/>
      <w:bCs/>
      <w:szCs w:val="24"/>
      <w:lang w:eastAsia="en-US"/>
    </w:rPr>
  </w:style>
  <w:style w:type="character" w:customStyle="1" w:styleId="61">
    <w:name w:val="列出段落 字符"/>
    <w:qFormat/>
    <w:locked/>
    <w:uiPriority w:val="34"/>
    <w:rPr>
      <w:rFonts w:ascii="Calibri" w:hAnsi="Calibri" w:eastAsia="Calibri"/>
      <w:sz w:val="22"/>
      <w:szCs w:val="22"/>
      <w:lang w:eastAsia="en-US"/>
    </w:rPr>
  </w:style>
  <w:style w:type="paragraph" w:customStyle="1" w:styleId="62">
    <w:name w:val="TAN"/>
    <w:basedOn w:val="51"/>
    <w:link w:val="63"/>
    <w:qFormat/>
    <w:uiPriority w:val="0"/>
    <w:pPr>
      <w:ind w:left="851" w:hanging="851"/>
    </w:pPr>
  </w:style>
  <w:style w:type="character" w:customStyle="1" w:styleId="63">
    <w:name w:val="TAN Char"/>
    <w:link w:val="62"/>
    <w:qFormat/>
    <w:uiPriority w:val="0"/>
    <w:rPr>
      <w:rFonts w:ascii="Arial" w:hAnsi="Arial"/>
      <w:sz w:val="18"/>
      <w:lang w:val="en-GB" w:eastAsia="en-US"/>
    </w:rPr>
  </w:style>
  <w:style w:type="paragraph" w:customStyle="1" w:styleId="64">
    <w:name w:val="CR Cover Page"/>
    <w:qFormat/>
    <w:uiPriority w:val="0"/>
    <w:pPr>
      <w:spacing w:after="120"/>
    </w:pPr>
    <w:rPr>
      <w:rFonts w:ascii="Arial" w:hAnsi="Arial" w:cs="Times New Roman" w:eastAsiaTheme="minorEastAsia"/>
      <w:lang w:val="en-GB" w:eastAsia="en-US" w:bidi="ar-SA"/>
    </w:rPr>
  </w:style>
  <w:style w:type="character" w:customStyle="1" w:styleId="65">
    <w:name w:val="尾注文本 字符"/>
    <w:basedOn w:val="21"/>
    <w:link w:val="13"/>
    <w:semiHidden/>
    <w:qFormat/>
    <w:uiPriority w:val="99"/>
    <w:rPr>
      <w:rFonts w:ascii="Times New Roman" w:hAnsi="Times New Roman" w:eastAsia="Times New Roman"/>
      <w:szCs w:val="24"/>
      <w:lang w:eastAsia="en-US"/>
    </w:rPr>
  </w:style>
  <w:style w:type="character" w:styleId="66">
    <w:name w:val="Placeholder Text"/>
    <w:basedOn w:val="21"/>
    <w:semiHidden/>
    <w:qFormat/>
    <w:uiPriority w:val="99"/>
    <w:rPr>
      <w:color w:val="808080"/>
    </w:rPr>
  </w:style>
  <w:style w:type="paragraph" w:customStyle="1" w:styleId="67">
    <w:name w:val="修订1"/>
    <w:hidden/>
    <w:semiHidden/>
    <w:qFormat/>
    <w:uiPriority w:val="99"/>
    <w:rPr>
      <w:rFonts w:ascii="Times New Roman" w:hAnsi="Times New Roman" w:eastAsia="Times New Roman" w:cs="Times New Roman"/>
      <w:szCs w:val="24"/>
      <w:lang w:val="en-US" w:eastAsia="en-US" w:bidi="ar-SA"/>
    </w:rPr>
  </w:style>
  <w:style w:type="paragraph" w:customStyle="1" w:styleId="68">
    <w:name w:val="清單段落1"/>
    <w:basedOn w:val="1"/>
    <w:qFormat/>
    <w:uiPriority w:val="34"/>
    <w:pPr>
      <w:ind w:left="840" w:leftChars="400"/>
    </w:pPr>
    <w:rPr>
      <w:rFonts w:ascii="Times" w:hAnsi="Times" w:eastAsia="Batang"/>
      <w:lang w:val="en-GB" w:eastAsia="zh-CN"/>
    </w:rPr>
  </w:style>
  <w:style w:type="paragraph" w:customStyle="1" w:styleId="69">
    <w:name w:val="Revision"/>
    <w:hidden/>
    <w:unhideWhenUsed/>
    <w:qFormat/>
    <w:uiPriority w:val="99"/>
    <w:rPr>
      <w:rFonts w:ascii="Times New Roman" w:hAnsi="Times New Roman" w:eastAsia="Times New Roman" w:cs="Times New Roman"/>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2430</Words>
  <Characters>12268</Characters>
  <Lines>107</Lines>
  <Paragraphs>30</Paragraphs>
  <TotalTime>1</TotalTime>
  <ScaleCrop>false</ScaleCrop>
  <LinksUpToDate>false</LinksUpToDate>
  <CharactersWithSpaces>15031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2022-08-05T05:41:00Z</dcterms:created>
  <dc:creator>Yang Shan</dc:creator>
  <cp:lastModifiedBy>开心的小胖男孩</cp:lastModifiedBy>
  <cp:lastPrinted>2015-02-02T04:17:00Z</cp:lastPrinted>
  <dcterms:modified xsi:type="dcterms:W3CDTF">2024-09-26T02:50:15Z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50C187367CDC4FD3A76EBAD63F33236D_12</vt:lpwstr>
  </property>
</Properties>
</file>